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D35" w:rsidRDefault="00714D35" w:rsidP="00714D35">
      <w:pPr>
        <w:pStyle w:val="Web"/>
        <w:jc w:val="center"/>
        <w:rPr>
          <w:rFonts w:asciiTheme="minorHAnsi" w:hAnsiTheme="minorHAnsi" w:cstheme="minorHAnsi"/>
          <w:b/>
          <w:sz w:val="23"/>
          <w:szCs w:val="23"/>
        </w:rPr>
      </w:pPr>
      <w:r w:rsidRPr="007B0481">
        <w:rPr>
          <w:rFonts w:asciiTheme="minorHAnsi" w:hAnsiTheme="minorHAnsi" w:cstheme="minorHAnsi"/>
          <w:b/>
          <w:sz w:val="23"/>
          <w:szCs w:val="23"/>
        </w:rPr>
        <w:t>ΠΑΡΑΡΤΗΜΑ ΙΙ</w:t>
      </w:r>
    </w:p>
    <w:p w:rsidR="00714D35" w:rsidRPr="007B0481" w:rsidRDefault="00714D35" w:rsidP="00714D35">
      <w:pPr>
        <w:pStyle w:val="ChapterTitle"/>
        <w:rPr>
          <w:rFonts w:asciiTheme="minorHAnsi" w:hAnsiTheme="minorHAnsi" w:cstheme="minorHAnsi"/>
          <w:sz w:val="23"/>
          <w:szCs w:val="23"/>
          <w:u w:val="single"/>
          <w:lang w:val="el-GR"/>
        </w:rPr>
      </w:pPr>
      <w:r w:rsidRPr="007B0481">
        <w:rPr>
          <w:rFonts w:asciiTheme="minorHAnsi" w:hAnsiTheme="minorHAnsi" w:cstheme="minorHAnsi"/>
          <w:sz w:val="23"/>
          <w:szCs w:val="23"/>
          <w:u w:val="single"/>
          <w:lang w:val="el-GR" w:bidi="el-GR"/>
        </w:rPr>
        <w:t>ΕΝΙΑΙΟ ΕΓΓΡΑΦΟ</w:t>
      </w:r>
    </w:p>
    <w:p w:rsidR="00714D35" w:rsidRPr="007B0481" w:rsidRDefault="00714D35" w:rsidP="00714D35">
      <w:pPr>
        <w:pStyle w:val="NormalCentered"/>
        <w:rPr>
          <w:rFonts w:asciiTheme="minorHAnsi" w:hAnsiTheme="minorHAnsi" w:cstheme="minorHAnsi"/>
          <w:b/>
          <w:sz w:val="23"/>
          <w:szCs w:val="23"/>
          <w:lang w:val="el-GR"/>
        </w:rPr>
      </w:pPr>
      <w:r w:rsidRPr="007B0481">
        <w:rPr>
          <w:rFonts w:asciiTheme="minorHAnsi" w:hAnsiTheme="minorHAnsi" w:cstheme="minorHAnsi"/>
          <w:sz w:val="23"/>
          <w:szCs w:val="23"/>
          <w:lang w:val="el-GR" w:eastAsia="zh-CN" w:bidi="el-GR"/>
        </w:rPr>
        <w:t xml:space="preserve">[Αναγράφεται η ονομασία όπως στο σημείο 1 κατωτέρω:] </w:t>
      </w:r>
      <w:r w:rsidRPr="007B0481">
        <w:rPr>
          <w:rFonts w:asciiTheme="minorHAnsi" w:hAnsiTheme="minorHAnsi" w:cstheme="minorHAnsi"/>
          <w:b/>
          <w:sz w:val="23"/>
          <w:szCs w:val="23"/>
          <w:lang w:val="el-GR" w:eastAsia="zh-CN" w:bidi="el-GR"/>
        </w:rPr>
        <w:t>«…»</w:t>
      </w:r>
    </w:p>
    <w:p w:rsidR="00714D35" w:rsidRPr="007B0481" w:rsidRDefault="00714D35" w:rsidP="00714D35">
      <w:pPr>
        <w:pStyle w:val="NormalCentered"/>
        <w:rPr>
          <w:rFonts w:asciiTheme="minorHAnsi" w:hAnsiTheme="minorHAnsi" w:cstheme="minorHAnsi"/>
          <w:sz w:val="23"/>
          <w:szCs w:val="23"/>
          <w:lang w:val="el-GR"/>
        </w:rPr>
      </w:pPr>
      <w:r w:rsidRPr="007B0481">
        <w:rPr>
          <w:rFonts w:asciiTheme="minorHAnsi" w:hAnsiTheme="minorHAnsi" w:cstheme="minorHAnsi"/>
          <w:sz w:val="23"/>
          <w:szCs w:val="23"/>
          <w:lang w:val="el-GR" w:bidi="el-GR"/>
        </w:rPr>
        <w:t>ΕΕ αριθ.: [μόνο για χρήση ΕΕ]</w:t>
      </w:r>
    </w:p>
    <w:p w:rsidR="00714D35" w:rsidRPr="007B0481" w:rsidRDefault="00714D35" w:rsidP="00714D35">
      <w:pPr>
        <w:pStyle w:val="NormalCentered"/>
        <w:rPr>
          <w:rFonts w:asciiTheme="minorHAnsi" w:hAnsiTheme="minorHAnsi" w:cstheme="minorHAnsi"/>
          <w:b/>
          <w:sz w:val="23"/>
          <w:szCs w:val="23"/>
          <w:lang w:val="el-GR"/>
        </w:rPr>
      </w:pPr>
      <w:r w:rsidRPr="007B0481">
        <w:rPr>
          <w:rFonts w:asciiTheme="minorHAnsi" w:hAnsiTheme="minorHAnsi" w:cstheme="minorHAnsi"/>
          <w:sz w:val="23"/>
          <w:szCs w:val="23"/>
          <w:lang w:val="el-GR" w:eastAsia="zh-CN" w:bidi="el-GR"/>
        </w:rPr>
        <w:t>[Επιλέγεται ένα, με «</w:t>
      </w:r>
      <w:r w:rsidRPr="007B0481">
        <w:rPr>
          <w:rFonts w:asciiTheme="minorHAnsi" w:hAnsiTheme="minorHAnsi" w:cstheme="minorHAnsi"/>
          <w:sz w:val="23"/>
          <w:szCs w:val="23"/>
          <w:lang w:eastAsia="zh-CN" w:bidi="el-GR"/>
        </w:rPr>
        <w:t>X</w:t>
      </w:r>
      <w:r w:rsidRPr="007B0481">
        <w:rPr>
          <w:rFonts w:asciiTheme="minorHAnsi" w:hAnsiTheme="minorHAnsi" w:cstheme="minorHAnsi"/>
          <w:sz w:val="23"/>
          <w:szCs w:val="23"/>
          <w:lang w:val="el-GR" w:eastAsia="zh-CN" w:bidi="el-GR"/>
        </w:rPr>
        <w:t xml:space="preserve">»:]       </w:t>
      </w:r>
      <w:r w:rsidRPr="007B0481">
        <w:rPr>
          <w:rFonts w:asciiTheme="minorHAnsi" w:hAnsiTheme="minorHAnsi" w:cstheme="minorHAnsi"/>
          <w:b/>
          <w:sz w:val="23"/>
          <w:szCs w:val="23"/>
          <w:lang w:val="el-GR" w:eastAsia="zh-CN" w:bidi="el-GR"/>
        </w:rPr>
        <w:t xml:space="preserve">ΠΟΠ </w:t>
      </w:r>
      <w:r w:rsidRPr="007B0481">
        <w:rPr>
          <w:rFonts w:asciiTheme="minorHAnsi" w:hAnsiTheme="minorHAnsi" w:cstheme="minorHAnsi"/>
          <w:b/>
          <w:sz w:val="23"/>
          <w:szCs w:val="23"/>
          <w:lang w:val="el-GR"/>
        </w:rPr>
        <w:t>( )</w:t>
      </w:r>
      <w:r w:rsidRPr="007B0481">
        <w:rPr>
          <w:rFonts w:asciiTheme="minorHAnsi" w:hAnsiTheme="minorHAnsi" w:cstheme="minorHAnsi"/>
          <w:b/>
          <w:sz w:val="23"/>
          <w:szCs w:val="23"/>
          <w:lang w:val="el-GR" w:eastAsia="zh-CN" w:bidi="el-GR"/>
        </w:rPr>
        <w:tab/>
      </w:r>
      <w:r w:rsidRPr="007B0481">
        <w:rPr>
          <w:rFonts w:asciiTheme="minorHAnsi" w:hAnsiTheme="minorHAnsi" w:cstheme="minorHAnsi"/>
          <w:b/>
          <w:sz w:val="23"/>
          <w:szCs w:val="23"/>
          <w:lang w:val="el-GR" w:eastAsia="zh-CN" w:bidi="el-GR"/>
        </w:rPr>
        <w:tab/>
        <w:t xml:space="preserve">ΠΓΕ </w:t>
      </w:r>
      <w:r w:rsidRPr="007B0481">
        <w:rPr>
          <w:rFonts w:asciiTheme="minorHAnsi" w:hAnsiTheme="minorHAnsi" w:cstheme="minorHAnsi"/>
          <w:b/>
          <w:sz w:val="23"/>
          <w:szCs w:val="23"/>
          <w:lang w:val="el-GR"/>
        </w:rPr>
        <w:t>( )</w:t>
      </w:r>
    </w:p>
    <w:p w:rsidR="00714D35" w:rsidRPr="007B0481" w:rsidRDefault="00714D35" w:rsidP="00714D35">
      <w:pPr>
        <w:pStyle w:val="1"/>
        <w:rPr>
          <w:rFonts w:asciiTheme="minorHAnsi" w:hAnsiTheme="minorHAnsi" w:cstheme="minorHAnsi"/>
          <w:color w:val="auto"/>
          <w:sz w:val="23"/>
          <w:szCs w:val="23"/>
        </w:rPr>
      </w:pPr>
      <w:r w:rsidRPr="007B0481">
        <w:rPr>
          <w:rFonts w:asciiTheme="minorHAnsi" w:hAnsiTheme="minorHAnsi" w:cstheme="minorHAnsi"/>
          <w:color w:val="auto"/>
          <w:sz w:val="23"/>
          <w:szCs w:val="23"/>
          <w:lang w:bidi="el-GR"/>
        </w:rPr>
        <w:t>1. Ονομασία(ες) [ΠΟΠ ή ΠΓΕ]</w:t>
      </w:r>
    </w:p>
    <w:p w:rsidR="00714D35" w:rsidRDefault="00714D35" w:rsidP="00714D35">
      <w:pPr>
        <w:pStyle w:val="Text1"/>
        <w:rPr>
          <w:rFonts w:asciiTheme="minorHAnsi" w:hAnsiTheme="minorHAnsi" w:cstheme="minorHAnsi"/>
          <w:sz w:val="23"/>
          <w:szCs w:val="23"/>
          <w:lang w:val="el-GR" w:eastAsia="zh-CN" w:bidi="el-GR"/>
        </w:rPr>
      </w:pPr>
      <w:r w:rsidRPr="007B0481">
        <w:rPr>
          <w:rFonts w:asciiTheme="minorHAnsi" w:hAnsiTheme="minorHAnsi" w:cstheme="minorHAnsi"/>
          <w:sz w:val="23"/>
          <w:szCs w:val="23"/>
          <w:lang w:val="el-GR" w:eastAsia="zh-CN" w:bidi="el-GR"/>
        </w:rPr>
        <w:t>«…»</w:t>
      </w:r>
    </w:p>
    <w:p w:rsidR="00714D35" w:rsidRDefault="00714D35" w:rsidP="00714D35">
      <w:pPr>
        <w:pStyle w:val="Text1"/>
        <w:ind w:left="0"/>
        <w:rPr>
          <w:rFonts w:asciiTheme="minorHAnsi" w:hAnsiTheme="minorHAnsi" w:cstheme="minorHAnsi"/>
          <w:i/>
          <w:sz w:val="18"/>
          <w:szCs w:val="18"/>
          <w:lang w:val="el-GR"/>
        </w:rPr>
      </w:pPr>
      <w:r w:rsidRPr="00230E88">
        <w:rPr>
          <w:rFonts w:asciiTheme="minorHAnsi" w:hAnsiTheme="minorHAnsi"/>
          <w:i/>
          <w:sz w:val="18"/>
          <w:szCs w:val="18"/>
          <w:lang w:val="el-GR"/>
        </w:rPr>
        <w:t>[Αναγράφεται η προτεινόμενη για καταχώριση ονομασία ή, στην περίπτωση αίτησης για έγκριση τροποποίησης των προδιαγραφών προϊόντος ή αίτησης για δημοσίευση σύμφωνα με το άρθρο 15 του παρόντος κανονισμού, η καταχωρισμένη ονομασία]</w:t>
      </w:r>
    </w:p>
    <w:p w:rsidR="00714D35" w:rsidRPr="007B0481" w:rsidRDefault="00714D35" w:rsidP="00714D35">
      <w:pPr>
        <w:pStyle w:val="1"/>
        <w:rPr>
          <w:rFonts w:asciiTheme="minorHAnsi" w:hAnsiTheme="minorHAnsi" w:cstheme="minorHAnsi"/>
          <w:color w:val="auto"/>
          <w:sz w:val="23"/>
          <w:szCs w:val="23"/>
        </w:rPr>
      </w:pPr>
      <w:r w:rsidRPr="007B0481">
        <w:rPr>
          <w:rFonts w:asciiTheme="minorHAnsi" w:hAnsiTheme="minorHAnsi" w:cstheme="minorHAnsi"/>
          <w:color w:val="auto"/>
          <w:sz w:val="23"/>
          <w:szCs w:val="23"/>
          <w:lang w:bidi="el-GR"/>
        </w:rPr>
        <w:t>2. Κράτος μέλος ή τρίτη χώρα</w:t>
      </w:r>
    </w:p>
    <w:p w:rsidR="00714D35" w:rsidRPr="007B0481" w:rsidRDefault="00714D35" w:rsidP="00714D35">
      <w:pPr>
        <w:pStyle w:val="Text1"/>
        <w:rPr>
          <w:rFonts w:asciiTheme="minorHAnsi" w:hAnsiTheme="minorHAnsi" w:cstheme="minorHAnsi"/>
          <w:sz w:val="23"/>
          <w:szCs w:val="23"/>
          <w:lang w:val="el-GR"/>
        </w:rPr>
      </w:pPr>
      <w:r w:rsidRPr="007B0481">
        <w:rPr>
          <w:rFonts w:asciiTheme="minorHAnsi" w:hAnsiTheme="minorHAnsi" w:cstheme="minorHAnsi"/>
          <w:sz w:val="23"/>
          <w:szCs w:val="23"/>
          <w:lang w:val="el-GR"/>
        </w:rPr>
        <w:t>….</w:t>
      </w:r>
    </w:p>
    <w:p w:rsidR="00714D35" w:rsidRPr="007B0481" w:rsidRDefault="00714D35" w:rsidP="00714D35">
      <w:pPr>
        <w:pStyle w:val="1"/>
        <w:rPr>
          <w:rFonts w:asciiTheme="minorHAnsi" w:hAnsiTheme="minorHAnsi" w:cstheme="minorHAnsi"/>
          <w:color w:val="auto"/>
          <w:sz w:val="23"/>
          <w:szCs w:val="23"/>
        </w:rPr>
      </w:pPr>
      <w:r w:rsidRPr="007B0481">
        <w:rPr>
          <w:rFonts w:asciiTheme="minorHAnsi" w:hAnsiTheme="minorHAnsi" w:cstheme="minorHAnsi"/>
          <w:color w:val="auto"/>
          <w:sz w:val="23"/>
          <w:szCs w:val="23"/>
          <w:lang w:bidi="el-GR"/>
        </w:rPr>
        <w:t>3. Περιγραφή του γεωργικού προϊόντος ή τροφίμου</w:t>
      </w:r>
    </w:p>
    <w:p w:rsidR="00714D35" w:rsidRPr="007B0481" w:rsidRDefault="00714D35" w:rsidP="00714D35">
      <w:pPr>
        <w:pStyle w:val="2"/>
        <w:rPr>
          <w:rFonts w:asciiTheme="minorHAnsi" w:hAnsiTheme="minorHAnsi" w:cstheme="minorHAnsi"/>
          <w:color w:val="auto"/>
          <w:sz w:val="23"/>
          <w:szCs w:val="23"/>
        </w:rPr>
      </w:pPr>
      <w:r w:rsidRPr="007B0481">
        <w:rPr>
          <w:rFonts w:asciiTheme="minorHAnsi" w:hAnsiTheme="minorHAnsi" w:cstheme="minorHAnsi"/>
          <w:color w:val="auto"/>
          <w:sz w:val="23"/>
          <w:szCs w:val="23"/>
          <w:lang w:bidi="el-GR"/>
        </w:rPr>
        <w:t xml:space="preserve">3.1. Τύπος προϊόντος [που περιλαμβάνεται στο παράρτημα </w:t>
      </w:r>
      <w:r w:rsidRPr="007B0481">
        <w:rPr>
          <w:rFonts w:asciiTheme="minorHAnsi" w:hAnsiTheme="minorHAnsi" w:cstheme="minorHAnsi"/>
          <w:color w:val="auto"/>
          <w:sz w:val="23"/>
          <w:szCs w:val="23"/>
          <w:lang w:val="en-US" w:bidi="el-GR"/>
        </w:rPr>
        <w:t>VI</w:t>
      </w:r>
      <w:r w:rsidRPr="007B0481">
        <w:rPr>
          <w:rFonts w:asciiTheme="minorHAnsi" w:hAnsiTheme="minorHAnsi" w:cstheme="minorHAnsi"/>
          <w:color w:val="auto"/>
          <w:sz w:val="23"/>
          <w:szCs w:val="23"/>
          <w:lang w:bidi="el-GR"/>
        </w:rPr>
        <w:t>]</w:t>
      </w:r>
    </w:p>
    <w:p w:rsidR="00714D35" w:rsidRPr="007B0481" w:rsidRDefault="00714D35" w:rsidP="00714D35">
      <w:pPr>
        <w:pStyle w:val="Text1"/>
        <w:rPr>
          <w:rFonts w:asciiTheme="minorHAnsi" w:hAnsiTheme="minorHAnsi" w:cstheme="minorHAnsi"/>
          <w:b/>
          <w:sz w:val="23"/>
          <w:szCs w:val="23"/>
          <w:lang w:val="el-GR"/>
        </w:rPr>
      </w:pPr>
      <w:r w:rsidRPr="007B0481">
        <w:rPr>
          <w:rFonts w:asciiTheme="minorHAnsi" w:hAnsiTheme="minorHAnsi" w:cstheme="minorHAnsi"/>
          <w:b/>
          <w:sz w:val="23"/>
          <w:szCs w:val="23"/>
          <w:lang w:val="el-GR"/>
        </w:rPr>
        <w:t>…</w:t>
      </w:r>
    </w:p>
    <w:p w:rsidR="00714D35" w:rsidRPr="007B0481" w:rsidRDefault="00714D35" w:rsidP="00714D35">
      <w:pPr>
        <w:pStyle w:val="2"/>
        <w:rPr>
          <w:rFonts w:asciiTheme="minorHAnsi" w:hAnsiTheme="minorHAnsi" w:cstheme="minorHAnsi"/>
          <w:color w:val="auto"/>
          <w:sz w:val="23"/>
          <w:szCs w:val="23"/>
        </w:rPr>
      </w:pPr>
      <w:r w:rsidRPr="007B0481">
        <w:rPr>
          <w:rFonts w:asciiTheme="minorHAnsi" w:hAnsiTheme="minorHAnsi" w:cstheme="minorHAnsi"/>
          <w:color w:val="auto"/>
          <w:sz w:val="23"/>
          <w:szCs w:val="23"/>
          <w:lang w:bidi="el-GR"/>
        </w:rPr>
        <w:t>3.2. Περιγραφή του προϊόντος για το οποίο ισχύει η ονομασία υπό 1</w:t>
      </w:r>
    </w:p>
    <w:p w:rsidR="00714D35" w:rsidRDefault="00714D35" w:rsidP="00714D35">
      <w:pPr>
        <w:pStyle w:val="Text1"/>
        <w:rPr>
          <w:rFonts w:asciiTheme="minorHAnsi" w:hAnsiTheme="minorHAnsi" w:cstheme="minorHAnsi"/>
          <w:b/>
          <w:sz w:val="23"/>
          <w:szCs w:val="23"/>
          <w:lang w:val="el-GR"/>
        </w:rPr>
      </w:pPr>
      <w:r w:rsidRPr="007B0481">
        <w:rPr>
          <w:rFonts w:asciiTheme="minorHAnsi" w:hAnsiTheme="minorHAnsi" w:cstheme="minorHAnsi"/>
          <w:b/>
          <w:sz w:val="23"/>
          <w:szCs w:val="23"/>
          <w:lang w:val="el-GR"/>
        </w:rPr>
        <w:t>…</w:t>
      </w:r>
    </w:p>
    <w:p w:rsidR="00714D35" w:rsidRDefault="00714D35" w:rsidP="00714D35">
      <w:pPr>
        <w:pStyle w:val="Text1"/>
        <w:ind w:left="0"/>
        <w:rPr>
          <w:rFonts w:asciiTheme="minorHAnsi" w:hAnsiTheme="minorHAnsi" w:cstheme="minorHAnsi"/>
          <w:b/>
          <w:i/>
          <w:sz w:val="18"/>
          <w:szCs w:val="18"/>
          <w:lang w:val="el-GR"/>
        </w:rPr>
      </w:pPr>
      <w:r w:rsidRPr="00230E88">
        <w:rPr>
          <w:rFonts w:asciiTheme="minorHAnsi" w:hAnsiTheme="minorHAnsi"/>
          <w:i/>
          <w:sz w:val="18"/>
          <w:szCs w:val="18"/>
          <w:lang w:val="el-GR"/>
        </w:rPr>
        <w:t>[Βασικά σημεία που αναφέρονται στο άρθρο 7 παράγραφος 1 στοιχείο β) του κανονισμού (ΕΕ) αριθ. 1151/2012. Για την αναγνώριση του προϊόντος χρησιμοποιούνται οι ορισμοί και τα πρότυπα που χρησιμοποιούνται συνήθως για το εν λόγω προϊόν. Κατά την περιγραφή του προϊόντος, τονίζεται η ιδιαιτερότητά του, με τη χρησιμοποίηση μονάδων μέτρησης και κοινών ή τεχνικών όρων σύγκρισης, χωρίς να περιλαμβάνονται τεχνικά χαρακτηριστικά εγγενή σε όλα τα προϊόντα αυτού του τύπου και σχετικές υποχρεωτικές νομικές απαιτήσεις που ισχύουν για όλα τα προϊόντα αυτού του τύπου (άρθρο 7 παράγραφος 1 του παρόντος κανονισμού)].</w:t>
      </w:r>
    </w:p>
    <w:p w:rsidR="00714D35" w:rsidRPr="007B0481" w:rsidRDefault="00714D35" w:rsidP="00714D35">
      <w:pPr>
        <w:pStyle w:val="2"/>
        <w:rPr>
          <w:rFonts w:asciiTheme="minorHAnsi" w:hAnsiTheme="minorHAnsi" w:cstheme="minorHAnsi"/>
          <w:color w:val="auto"/>
          <w:sz w:val="23"/>
          <w:szCs w:val="23"/>
        </w:rPr>
      </w:pPr>
      <w:r w:rsidRPr="007B0481">
        <w:rPr>
          <w:rFonts w:asciiTheme="minorHAnsi" w:hAnsiTheme="minorHAnsi" w:cstheme="minorHAnsi"/>
          <w:color w:val="auto"/>
          <w:sz w:val="23"/>
          <w:szCs w:val="23"/>
          <w:lang w:bidi="el-GR"/>
        </w:rPr>
        <w:t>3.3. Ζωοτροφές (μόνο για προϊόντα ζωικής προέλευσης) και πρώτες ύλες (μόνο για μεταποιημένα προϊόντα)</w:t>
      </w:r>
    </w:p>
    <w:p w:rsidR="00714D35" w:rsidRDefault="00714D35" w:rsidP="00714D35">
      <w:pPr>
        <w:pStyle w:val="Text1"/>
        <w:rPr>
          <w:rFonts w:asciiTheme="minorHAnsi" w:hAnsiTheme="minorHAnsi" w:cstheme="minorHAnsi"/>
          <w:b/>
          <w:sz w:val="23"/>
          <w:szCs w:val="23"/>
          <w:lang w:val="el-GR"/>
        </w:rPr>
      </w:pPr>
      <w:r w:rsidRPr="007B0481">
        <w:rPr>
          <w:rFonts w:asciiTheme="minorHAnsi" w:hAnsiTheme="minorHAnsi" w:cstheme="minorHAnsi"/>
          <w:b/>
          <w:sz w:val="23"/>
          <w:szCs w:val="23"/>
          <w:lang w:val="el-GR"/>
        </w:rPr>
        <w:t>….</w:t>
      </w:r>
    </w:p>
    <w:p w:rsidR="00714D35" w:rsidRDefault="00714D35" w:rsidP="00714D35">
      <w:pPr>
        <w:pStyle w:val="Text1"/>
        <w:ind w:left="0"/>
        <w:rPr>
          <w:rFonts w:asciiTheme="minorHAnsi" w:hAnsiTheme="minorHAnsi"/>
          <w:i/>
          <w:sz w:val="18"/>
          <w:szCs w:val="18"/>
          <w:lang w:val="el-GR"/>
        </w:rPr>
      </w:pPr>
      <w:r w:rsidRPr="00230E88">
        <w:rPr>
          <w:rFonts w:asciiTheme="minorHAnsi" w:hAnsiTheme="minorHAnsi"/>
          <w:i/>
          <w:sz w:val="18"/>
          <w:szCs w:val="18"/>
          <w:lang w:val="el-GR"/>
        </w:rPr>
        <w:t xml:space="preserve">[Για ΠΟΠ: επιβεβαιώνεται ότι οι ζωοτροφές και οι πρώτες ύλες προέρχονται από την περιοχή. Σε περίπτωση ζωοτροφών ή πρώτης ύλης που προέρχονται εκτός της περιοχής, παρέχεται λεπτομερής περιγραφή αυτών των εξαιρέσεων και αιτιολογήσεις. Οι εξαιρέσεις αυτές πρέπει να είναι σύμφωνες με τους κανόνες που θεσπίστηκαν σύμφωνα με το άρθρο 5 παράγραφος 4 του κανονισμού (ΕΕ) αριθ. 1151/2012. </w:t>
      </w:r>
    </w:p>
    <w:p w:rsidR="00714D35" w:rsidRDefault="00714D35" w:rsidP="00714D35">
      <w:pPr>
        <w:pStyle w:val="Text1"/>
        <w:ind w:left="0"/>
        <w:rPr>
          <w:rFonts w:asciiTheme="minorHAnsi" w:hAnsiTheme="minorHAnsi" w:cstheme="minorHAnsi"/>
          <w:b/>
          <w:i/>
          <w:sz w:val="18"/>
          <w:szCs w:val="18"/>
          <w:lang w:val="el-GR"/>
        </w:rPr>
      </w:pPr>
      <w:r w:rsidRPr="00230E88">
        <w:rPr>
          <w:rFonts w:asciiTheme="minorHAnsi" w:hAnsiTheme="minorHAnsi"/>
          <w:i/>
          <w:sz w:val="18"/>
          <w:szCs w:val="18"/>
          <w:lang w:val="el-GR"/>
        </w:rPr>
        <w:t>Για ΠΓΕ: Αναφέρονται οι απαιτήσεις ως προς την ποιότητα ή οι περιορισμοί σχετικά με την προέλευση των πρώτων υλών. Αιτιολογούνται οι περιορισμοί αυτοί, οι οποίοι πρέπει να είναι σύμφωνοι με τους κανόνες που θεσπίστηκαν σύμφωνα με το άρθρο 5 παράγραφος 4 του κανονισμού (ΕΕ) αριθ. 1151/2012 και να αιτιολογούνται σε σχέση με τον δεσμό που αναφέρεται στο άρθρο 7 παράγραφος 1 στοιχείο στ) του εν λόγω κανονισμού.]</w:t>
      </w:r>
    </w:p>
    <w:p w:rsidR="00714D35" w:rsidRPr="007B0481" w:rsidRDefault="00714D35" w:rsidP="00714D35">
      <w:pPr>
        <w:pStyle w:val="2"/>
        <w:rPr>
          <w:rFonts w:asciiTheme="minorHAnsi" w:hAnsiTheme="minorHAnsi" w:cstheme="minorHAnsi"/>
          <w:color w:val="auto"/>
          <w:sz w:val="23"/>
          <w:szCs w:val="23"/>
        </w:rPr>
      </w:pPr>
      <w:r w:rsidRPr="007B0481">
        <w:rPr>
          <w:rFonts w:asciiTheme="minorHAnsi" w:hAnsiTheme="minorHAnsi" w:cstheme="minorHAnsi"/>
          <w:color w:val="auto"/>
          <w:sz w:val="23"/>
          <w:szCs w:val="23"/>
          <w:lang w:bidi="el-GR"/>
        </w:rPr>
        <w:t>3.4. Ειδικά στάδια της παραγωγής τα οποία πρέπει να εκτελούνται εντός της οριοθετημένης γεωγραφικής περιοχής</w:t>
      </w:r>
    </w:p>
    <w:p w:rsidR="00714D35" w:rsidRDefault="00714D35" w:rsidP="00714D35">
      <w:pPr>
        <w:pStyle w:val="Text1"/>
        <w:rPr>
          <w:rFonts w:asciiTheme="minorHAnsi" w:hAnsiTheme="minorHAnsi" w:cstheme="minorHAnsi"/>
          <w:b/>
          <w:sz w:val="23"/>
          <w:szCs w:val="23"/>
          <w:lang w:val="el-GR"/>
        </w:rPr>
      </w:pPr>
      <w:r w:rsidRPr="007B0481">
        <w:rPr>
          <w:rFonts w:asciiTheme="minorHAnsi" w:hAnsiTheme="minorHAnsi" w:cstheme="minorHAnsi"/>
          <w:b/>
          <w:sz w:val="23"/>
          <w:szCs w:val="23"/>
          <w:lang w:val="el-GR" w:eastAsia="zh-CN"/>
        </w:rPr>
        <w:t>…</w:t>
      </w:r>
      <w:r w:rsidRPr="007B0481">
        <w:rPr>
          <w:rFonts w:asciiTheme="minorHAnsi" w:hAnsiTheme="minorHAnsi" w:cstheme="minorHAnsi"/>
          <w:b/>
          <w:sz w:val="23"/>
          <w:szCs w:val="23"/>
          <w:lang w:val="el-GR"/>
        </w:rPr>
        <w:t>.</w:t>
      </w:r>
    </w:p>
    <w:p w:rsidR="00714D35" w:rsidRDefault="00714D35" w:rsidP="00714D35">
      <w:pPr>
        <w:pStyle w:val="Text1"/>
        <w:ind w:left="0"/>
        <w:rPr>
          <w:rFonts w:asciiTheme="minorHAnsi" w:hAnsiTheme="minorHAnsi" w:cstheme="minorHAnsi"/>
          <w:b/>
          <w:i/>
          <w:sz w:val="18"/>
          <w:szCs w:val="18"/>
          <w:lang w:val="el-GR"/>
        </w:rPr>
      </w:pPr>
      <w:r w:rsidRPr="00230E88">
        <w:rPr>
          <w:rFonts w:asciiTheme="minorHAnsi" w:hAnsiTheme="minorHAnsi"/>
          <w:i/>
          <w:sz w:val="18"/>
          <w:szCs w:val="18"/>
          <w:lang w:val="el-GR"/>
        </w:rPr>
        <w:lastRenderedPageBreak/>
        <w:t>[Αιτιολογούνται τυχόν περιορισμοί ή παρεκκλίσεις.]</w:t>
      </w:r>
    </w:p>
    <w:p w:rsidR="00714D35" w:rsidRPr="007B0481" w:rsidRDefault="00714D35" w:rsidP="00714D35">
      <w:pPr>
        <w:pStyle w:val="2"/>
        <w:rPr>
          <w:rFonts w:asciiTheme="minorHAnsi" w:hAnsiTheme="minorHAnsi" w:cstheme="minorHAnsi"/>
          <w:color w:val="auto"/>
          <w:sz w:val="23"/>
          <w:szCs w:val="23"/>
        </w:rPr>
      </w:pPr>
      <w:r w:rsidRPr="007B0481">
        <w:rPr>
          <w:rFonts w:asciiTheme="minorHAnsi" w:hAnsiTheme="minorHAnsi" w:cstheme="minorHAnsi"/>
          <w:color w:val="auto"/>
          <w:sz w:val="23"/>
          <w:szCs w:val="23"/>
          <w:lang w:bidi="el-GR"/>
        </w:rPr>
        <w:t>3.5. Ειδικοί κανόνες για τον τεμαχισμό, το τρίψιμο, τη συσκευασία, κ.λπ. του προϊόντος στο οποίο αναφέρεται η καταχωρισμένη ονομασία</w:t>
      </w:r>
    </w:p>
    <w:p w:rsidR="00714D35" w:rsidRDefault="00714D35" w:rsidP="00714D35">
      <w:pPr>
        <w:pStyle w:val="Text1"/>
        <w:rPr>
          <w:rFonts w:asciiTheme="minorHAnsi" w:hAnsiTheme="minorHAnsi" w:cstheme="minorHAnsi"/>
          <w:sz w:val="23"/>
          <w:szCs w:val="23"/>
          <w:lang w:val="el-GR" w:eastAsia="zh-CN"/>
        </w:rPr>
      </w:pPr>
      <w:r w:rsidRPr="007B0481">
        <w:rPr>
          <w:rFonts w:asciiTheme="minorHAnsi" w:hAnsiTheme="minorHAnsi" w:cstheme="minorHAnsi"/>
          <w:sz w:val="23"/>
          <w:szCs w:val="23"/>
          <w:lang w:val="el-GR" w:eastAsia="zh-CN"/>
        </w:rPr>
        <w:t>…</w:t>
      </w:r>
    </w:p>
    <w:p w:rsidR="00714D35" w:rsidRDefault="00714D35" w:rsidP="00714D35">
      <w:pPr>
        <w:pStyle w:val="Text1"/>
        <w:ind w:left="0"/>
        <w:rPr>
          <w:rFonts w:asciiTheme="minorHAnsi" w:hAnsiTheme="minorHAnsi" w:cstheme="minorHAnsi"/>
          <w:i/>
          <w:sz w:val="18"/>
          <w:szCs w:val="18"/>
          <w:lang w:val="el-GR"/>
        </w:rPr>
      </w:pPr>
      <w:r w:rsidRPr="00230E88">
        <w:rPr>
          <w:rFonts w:asciiTheme="minorHAnsi" w:hAnsiTheme="minorHAnsi"/>
          <w:i/>
          <w:sz w:val="18"/>
          <w:szCs w:val="18"/>
          <w:lang w:val="el-GR"/>
        </w:rPr>
        <w:t>[Εάν δεν υπάρχουν, παραμένει κενό. Αιτιολογούνται τυχόν περιορισμοί σχετικά με το προϊόν.]</w:t>
      </w:r>
    </w:p>
    <w:p w:rsidR="00714D35" w:rsidRPr="007B0481" w:rsidRDefault="00714D35" w:rsidP="00714D35">
      <w:pPr>
        <w:pStyle w:val="2"/>
        <w:rPr>
          <w:rFonts w:asciiTheme="minorHAnsi" w:hAnsiTheme="minorHAnsi" w:cstheme="minorHAnsi"/>
          <w:color w:val="auto"/>
          <w:sz w:val="23"/>
          <w:szCs w:val="23"/>
        </w:rPr>
      </w:pPr>
      <w:r w:rsidRPr="007B0481">
        <w:rPr>
          <w:rFonts w:asciiTheme="minorHAnsi" w:hAnsiTheme="minorHAnsi" w:cstheme="minorHAnsi"/>
          <w:color w:val="auto"/>
          <w:sz w:val="23"/>
          <w:szCs w:val="23"/>
          <w:lang w:bidi="el-GR"/>
        </w:rPr>
        <w:t>3.6. Ειδικοί κανόνες για την επισήμανση του προϊόντος στο οποίο αναφέρεται η καταχωρισμένη ονομασία</w:t>
      </w:r>
      <w:r w:rsidRPr="007B0481">
        <w:rPr>
          <w:rFonts w:asciiTheme="minorHAnsi" w:hAnsiTheme="minorHAnsi" w:cstheme="minorHAnsi"/>
          <w:color w:val="auto"/>
          <w:sz w:val="23"/>
          <w:szCs w:val="23"/>
        </w:rPr>
        <w:t xml:space="preserve"> </w:t>
      </w:r>
    </w:p>
    <w:p w:rsidR="00714D35" w:rsidRDefault="00714D35" w:rsidP="00714D35">
      <w:pPr>
        <w:pStyle w:val="Text1"/>
        <w:ind w:left="0"/>
        <w:rPr>
          <w:rFonts w:asciiTheme="minorHAnsi" w:hAnsiTheme="minorHAnsi" w:cstheme="minorHAnsi"/>
          <w:sz w:val="23"/>
          <w:szCs w:val="23"/>
          <w:lang w:val="el-GR"/>
        </w:rPr>
      </w:pPr>
      <w:r w:rsidRPr="007B0481">
        <w:rPr>
          <w:rFonts w:asciiTheme="minorHAnsi" w:hAnsiTheme="minorHAnsi" w:cstheme="minorHAnsi"/>
          <w:sz w:val="23"/>
          <w:szCs w:val="23"/>
          <w:lang w:val="el-GR" w:eastAsia="zh-CN"/>
        </w:rPr>
        <w:t>..</w:t>
      </w:r>
      <w:r w:rsidRPr="007B0481">
        <w:rPr>
          <w:rFonts w:asciiTheme="minorHAnsi" w:hAnsiTheme="minorHAnsi" w:cstheme="minorHAnsi"/>
          <w:sz w:val="23"/>
          <w:szCs w:val="23"/>
          <w:lang w:val="el-GR"/>
        </w:rPr>
        <w:t>.</w:t>
      </w:r>
    </w:p>
    <w:p w:rsidR="00714D35" w:rsidRPr="00F14B7C" w:rsidRDefault="00714D35" w:rsidP="00714D35">
      <w:pPr>
        <w:pStyle w:val="Text1"/>
        <w:ind w:left="0"/>
        <w:rPr>
          <w:rFonts w:asciiTheme="minorHAnsi" w:hAnsiTheme="minorHAnsi" w:cstheme="minorHAnsi"/>
          <w:i/>
          <w:sz w:val="18"/>
          <w:szCs w:val="18"/>
          <w:lang w:val="el-GR"/>
        </w:rPr>
      </w:pPr>
      <w:r w:rsidRPr="00230E88">
        <w:rPr>
          <w:rFonts w:asciiTheme="minorHAnsi" w:hAnsiTheme="minorHAnsi"/>
          <w:i/>
          <w:sz w:val="18"/>
          <w:szCs w:val="18"/>
          <w:lang w:val="el-GR"/>
        </w:rPr>
        <w:t>[Εάν δεν υπάρχουν, παραμένει κενό. Αιτιολογούνται τυχόν περιορισμοί.]</w:t>
      </w:r>
    </w:p>
    <w:p w:rsidR="00714D35" w:rsidRPr="007B0481" w:rsidRDefault="00714D35" w:rsidP="00714D35">
      <w:pPr>
        <w:pStyle w:val="1"/>
        <w:rPr>
          <w:rFonts w:asciiTheme="minorHAnsi" w:hAnsiTheme="minorHAnsi" w:cstheme="minorHAnsi"/>
          <w:color w:val="auto"/>
          <w:sz w:val="23"/>
          <w:szCs w:val="23"/>
        </w:rPr>
      </w:pPr>
      <w:r w:rsidRPr="007B0481">
        <w:rPr>
          <w:rFonts w:asciiTheme="minorHAnsi" w:hAnsiTheme="minorHAnsi" w:cstheme="minorHAnsi"/>
          <w:color w:val="auto"/>
          <w:sz w:val="23"/>
          <w:szCs w:val="23"/>
          <w:lang w:bidi="el-GR"/>
        </w:rPr>
        <w:t>4. Συνοπτική οριοθέτηση της γεωγραφικής περιοχής</w:t>
      </w:r>
    </w:p>
    <w:p w:rsidR="00714D35" w:rsidRDefault="00714D35" w:rsidP="00714D35">
      <w:pPr>
        <w:pStyle w:val="Text1"/>
        <w:ind w:left="0"/>
        <w:rPr>
          <w:rFonts w:asciiTheme="minorHAnsi" w:hAnsiTheme="minorHAnsi" w:cstheme="minorHAnsi"/>
          <w:sz w:val="23"/>
          <w:szCs w:val="23"/>
          <w:lang w:val="el-GR"/>
        </w:rPr>
      </w:pPr>
      <w:r w:rsidRPr="007B0481">
        <w:rPr>
          <w:rFonts w:asciiTheme="minorHAnsi" w:hAnsiTheme="minorHAnsi" w:cstheme="minorHAnsi"/>
          <w:sz w:val="23"/>
          <w:szCs w:val="23"/>
          <w:lang w:val="el-GR"/>
        </w:rPr>
        <w:t>….</w:t>
      </w:r>
    </w:p>
    <w:p w:rsidR="00714D35" w:rsidRPr="00F14B7C" w:rsidRDefault="00714D35" w:rsidP="00714D35">
      <w:pPr>
        <w:pStyle w:val="Text1"/>
        <w:ind w:left="0"/>
        <w:rPr>
          <w:rFonts w:asciiTheme="minorHAnsi" w:hAnsiTheme="minorHAnsi" w:cstheme="minorHAnsi"/>
          <w:i/>
          <w:sz w:val="18"/>
          <w:szCs w:val="18"/>
          <w:lang w:val="el-GR"/>
        </w:rPr>
      </w:pPr>
      <w:r w:rsidRPr="00230E88">
        <w:rPr>
          <w:rFonts w:asciiTheme="minorHAnsi" w:hAnsiTheme="minorHAnsi"/>
          <w:i/>
          <w:sz w:val="18"/>
          <w:szCs w:val="18"/>
          <w:lang w:val="el-GR"/>
        </w:rPr>
        <w:t>[Κατά περίπτωση, προστίθεται χάρτης της περιοχής]</w:t>
      </w:r>
    </w:p>
    <w:p w:rsidR="00714D35" w:rsidRPr="00AC22BD" w:rsidRDefault="00714D35" w:rsidP="00714D35">
      <w:pPr>
        <w:pStyle w:val="Text1"/>
        <w:ind w:left="0"/>
        <w:rPr>
          <w:rFonts w:asciiTheme="minorHAnsi" w:hAnsiTheme="minorHAnsi" w:cstheme="minorHAnsi"/>
          <w:b/>
          <w:sz w:val="23"/>
          <w:szCs w:val="23"/>
          <w:lang w:val="el-GR"/>
        </w:rPr>
      </w:pPr>
      <w:r w:rsidRPr="00AC22BD">
        <w:rPr>
          <w:rFonts w:asciiTheme="minorHAnsi" w:hAnsiTheme="minorHAnsi" w:cstheme="minorHAnsi"/>
          <w:b/>
          <w:sz w:val="23"/>
          <w:szCs w:val="23"/>
          <w:lang w:val="el-GR" w:bidi="el-GR"/>
        </w:rPr>
        <w:t>5. Δεσμός με τη γεωγραφική περιοχή</w:t>
      </w:r>
    </w:p>
    <w:p w:rsidR="00714D35" w:rsidRDefault="00714D35" w:rsidP="00714D35">
      <w:pPr>
        <w:rPr>
          <w:rFonts w:asciiTheme="minorHAnsi" w:hAnsiTheme="minorHAnsi" w:cstheme="minorHAnsi"/>
          <w:b/>
          <w:sz w:val="23"/>
          <w:szCs w:val="23"/>
          <w:lang w:eastAsia="en-GB" w:bidi="el-GR"/>
        </w:rPr>
      </w:pPr>
      <w:r w:rsidRPr="007B0481">
        <w:rPr>
          <w:rFonts w:asciiTheme="minorHAnsi" w:hAnsiTheme="minorHAnsi" w:cstheme="minorHAnsi"/>
          <w:sz w:val="23"/>
          <w:szCs w:val="23"/>
        </w:rPr>
        <w:t>….</w:t>
      </w:r>
      <w:r w:rsidRPr="00AC22BD">
        <w:rPr>
          <w:rFonts w:asciiTheme="minorHAnsi" w:hAnsiTheme="minorHAnsi" w:cstheme="minorHAnsi"/>
          <w:b/>
          <w:sz w:val="23"/>
          <w:szCs w:val="23"/>
          <w:lang w:eastAsia="en-GB" w:bidi="el-GR"/>
        </w:rPr>
        <w:t xml:space="preserve"> </w:t>
      </w:r>
    </w:p>
    <w:p w:rsidR="00714D35" w:rsidRDefault="00714D35" w:rsidP="00714D35">
      <w:pPr>
        <w:rPr>
          <w:rFonts w:asciiTheme="minorHAnsi" w:hAnsiTheme="minorHAnsi" w:cstheme="minorHAnsi"/>
          <w:b/>
          <w:sz w:val="23"/>
          <w:szCs w:val="23"/>
          <w:lang w:eastAsia="en-GB" w:bidi="el-GR"/>
        </w:rPr>
      </w:pPr>
    </w:p>
    <w:p w:rsidR="00714D35" w:rsidRPr="00F14B7C" w:rsidRDefault="00714D35" w:rsidP="00714D35">
      <w:pPr>
        <w:rPr>
          <w:rFonts w:asciiTheme="minorHAnsi" w:hAnsiTheme="minorHAnsi"/>
          <w:i/>
          <w:sz w:val="18"/>
          <w:szCs w:val="18"/>
        </w:rPr>
      </w:pPr>
      <w:r w:rsidRPr="00230E88">
        <w:rPr>
          <w:rFonts w:asciiTheme="minorHAnsi" w:hAnsiTheme="minorHAnsi"/>
          <w:i/>
          <w:sz w:val="18"/>
          <w:szCs w:val="18"/>
        </w:rPr>
        <w:t xml:space="preserve">[Για ΠΟΠ: αιτιώδης σχέση μεταξύ ποιότητας ή των χαρακτηριστικών του προϊόντος και του γεωγραφικού περιβάλλοντος, με τους εγγενείς φυσικούς και ανθρώπινους παράγοντές του, συμπεριλαμβανομένων, κατά περίπτωση, των στοιχείων της περιγραφής του προϊόντος ή της μεθόδου απόκτησης που τεκμηριώνουν τον δεσμό αυτόν. </w:t>
      </w:r>
    </w:p>
    <w:p w:rsidR="00714D35" w:rsidRPr="00F14B7C" w:rsidRDefault="00714D35" w:rsidP="00714D35">
      <w:pPr>
        <w:rPr>
          <w:rFonts w:asciiTheme="minorHAnsi" w:hAnsiTheme="minorHAnsi"/>
          <w:i/>
          <w:sz w:val="18"/>
          <w:szCs w:val="18"/>
        </w:rPr>
      </w:pPr>
      <w:r w:rsidRPr="00230E88">
        <w:rPr>
          <w:rFonts w:asciiTheme="minorHAnsi" w:hAnsiTheme="minorHAnsi"/>
          <w:i/>
          <w:sz w:val="18"/>
          <w:szCs w:val="18"/>
        </w:rPr>
        <w:t>Για ΠΓΕ: αιτιώδης σχέση μεταξύ γεωγραφικής προέλευσης και, κατά περίπτωση, μιας δεδομένης ποιότητας, της φήμης ή άλλου χαρακτηριστικού του προϊόντος.</w:t>
      </w:r>
    </w:p>
    <w:p w:rsidR="00714D35" w:rsidRPr="00F14B7C" w:rsidRDefault="00714D35" w:rsidP="00714D35">
      <w:pPr>
        <w:rPr>
          <w:rFonts w:asciiTheme="minorHAnsi" w:hAnsiTheme="minorHAnsi" w:cstheme="minorHAnsi"/>
          <w:b/>
          <w:i/>
          <w:sz w:val="18"/>
          <w:szCs w:val="18"/>
          <w:lang w:eastAsia="en-GB" w:bidi="el-GR"/>
        </w:rPr>
      </w:pPr>
      <w:r w:rsidRPr="00230E88">
        <w:rPr>
          <w:rFonts w:asciiTheme="minorHAnsi" w:hAnsiTheme="minorHAnsi"/>
          <w:i/>
          <w:sz w:val="18"/>
          <w:szCs w:val="18"/>
        </w:rPr>
        <w:t xml:space="preserve"> Αναφέρεται ρητά σε ποιον από τους δεδομένους παράγοντες (φήμη, δεδομένη ποιότητα, άλλα χαρακτηριστικά του προϊόντος) βασίζεται η αιτιώδης σχέση και παρέχονται πληροφορίες μόνο σε </w:t>
      </w:r>
      <w:proofErr w:type="spellStart"/>
      <w:r w:rsidRPr="00230E88">
        <w:rPr>
          <w:rFonts w:asciiTheme="minorHAnsi" w:hAnsiTheme="minorHAnsi"/>
          <w:i/>
          <w:sz w:val="18"/>
          <w:szCs w:val="18"/>
        </w:rPr>
        <w:t>ό,τι</w:t>
      </w:r>
      <w:proofErr w:type="spellEnd"/>
      <w:r w:rsidRPr="00230E88">
        <w:rPr>
          <w:rFonts w:asciiTheme="minorHAnsi" w:hAnsiTheme="minorHAnsi"/>
          <w:i/>
          <w:sz w:val="18"/>
          <w:szCs w:val="18"/>
        </w:rPr>
        <w:t xml:space="preserve"> αφορά τους σχετικούς παράγοντες, συμπεριλαμβανομένων, κατά περίπτωση, των στοιχείων της περιγραφής του προϊόντος ή της μεθόδου παραγωγής που τεκμηριώνουν τον δεσμό αυτόν.]</w:t>
      </w:r>
    </w:p>
    <w:p w:rsidR="00714D35" w:rsidRDefault="00714D35" w:rsidP="00714D35">
      <w:pPr>
        <w:rPr>
          <w:rFonts w:asciiTheme="minorHAnsi" w:hAnsiTheme="minorHAnsi" w:cstheme="minorHAnsi"/>
          <w:b/>
          <w:sz w:val="23"/>
          <w:szCs w:val="23"/>
          <w:lang w:eastAsia="en-GB" w:bidi="el-GR"/>
        </w:rPr>
      </w:pPr>
      <w:r>
        <w:rPr>
          <w:rFonts w:asciiTheme="minorHAnsi" w:hAnsiTheme="minorHAnsi" w:cstheme="minorHAnsi"/>
          <w:b/>
          <w:sz w:val="23"/>
          <w:szCs w:val="23"/>
          <w:lang w:eastAsia="en-GB" w:bidi="el-GR"/>
        </w:rPr>
        <w:t>_____________________________________________</w:t>
      </w:r>
      <w:r w:rsidR="004A53C6">
        <w:rPr>
          <w:rFonts w:asciiTheme="minorHAnsi" w:hAnsiTheme="minorHAnsi" w:cstheme="minorHAnsi"/>
          <w:b/>
          <w:sz w:val="23"/>
          <w:szCs w:val="23"/>
          <w:lang w:eastAsia="en-GB" w:bidi="el-GR"/>
        </w:rPr>
        <w:t>___________________________</w:t>
      </w:r>
    </w:p>
    <w:p w:rsidR="00714D35" w:rsidRPr="007B0481" w:rsidRDefault="00714D35" w:rsidP="00714D35">
      <w:pPr>
        <w:rPr>
          <w:rFonts w:asciiTheme="minorHAnsi" w:hAnsiTheme="minorHAnsi" w:cstheme="minorHAnsi"/>
          <w:b/>
          <w:sz w:val="23"/>
          <w:szCs w:val="23"/>
          <w:lang w:eastAsia="en-GB" w:bidi="el-GR"/>
        </w:rPr>
      </w:pPr>
      <w:r w:rsidRPr="007B0481">
        <w:rPr>
          <w:rFonts w:asciiTheme="minorHAnsi" w:hAnsiTheme="minorHAnsi" w:cstheme="minorHAnsi"/>
          <w:b/>
          <w:sz w:val="23"/>
          <w:szCs w:val="23"/>
          <w:lang w:eastAsia="en-GB" w:bidi="el-GR"/>
        </w:rPr>
        <w:t>Παραπομπή στη δημοσίευση των προδιαγραφών του προϊόντος</w:t>
      </w:r>
    </w:p>
    <w:p w:rsidR="00714D35" w:rsidRPr="00F14B7C" w:rsidRDefault="00714D35" w:rsidP="00714D35">
      <w:pPr>
        <w:pStyle w:val="Default"/>
        <w:rPr>
          <w:rFonts w:asciiTheme="minorHAnsi" w:hAnsiTheme="minorHAnsi"/>
          <w:i/>
          <w:sz w:val="18"/>
          <w:szCs w:val="18"/>
        </w:rPr>
      </w:pPr>
      <w:r w:rsidRPr="00230E88">
        <w:rPr>
          <w:rFonts w:asciiTheme="minorHAnsi" w:hAnsiTheme="minorHAnsi"/>
          <w:i/>
          <w:sz w:val="18"/>
          <w:szCs w:val="18"/>
        </w:rPr>
        <w:t>[άρθρο 6 παράγραφος 1 δεύτερο εδάφιο του Εκτελεστικού Κανονισμού (ΕΕ) αριθ. 668/2014 της Επιτροπής]</w:t>
      </w:r>
    </w:p>
    <w:p w:rsidR="00714D35" w:rsidRDefault="00714D35" w:rsidP="00714D35">
      <w:pPr>
        <w:pStyle w:val="Web"/>
        <w:spacing w:before="0" w:beforeAutospacing="0" w:after="0" w:afterAutospacing="0"/>
        <w:rPr>
          <w:rFonts w:asciiTheme="minorHAnsi" w:hAnsiTheme="minorHAnsi" w:cstheme="minorHAnsi"/>
          <w:b/>
          <w:sz w:val="23"/>
          <w:szCs w:val="23"/>
        </w:rPr>
      </w:pPr>
      <w:r>
        <w:t xml:space="preserve"> </w:t>
      </w:r>
    </w:p>
    <w:p w:rsidR="00C90D8F" w:rsidRPr="00714D35" w:rsidRDefault="00C90D8F" w:rsidP="00714D35"/>
    <w:sectPr w:rsidR="00C90D8F" w:rsidRPr="00714D35" w:rsidSect="00C90D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Bahnschrift Light">
    <w:altName w:val="Segoe UI"/>
    <w:charset w:val="A1"/>
    <w:family w:val="swiss"/>
    <w:pitch w:val="variable"/>
    <w:sig w:usb0="A00002C7" w:usb1="00000002" w:usb2="00000000"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EUAlbertina">
    <w:altName w:val="EU Albertina"/>
    <w:panose1 w:val="00000000000000000000"/>
    <w:charset w:val="A1"/>
    <w:family w:val="swiss"/>
    <w:notTrueType/>
    <w:pitch w:val="default"/>
    <w:sig w:usb0="00000081" w:usb1="00000000" w:usb2="00000000" w:usb3="00000000" w:csb0="0000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73FE4"/>
    <w:multiLevelType w:val="multilevel"/>
    <w:tmpl w:val="D50CBDF4"/>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31BC2BBC"/>
    <w:multiLevelType w:val="hybridMultilevel"/>
    <w:tmpl w:val="2DE63F00"/>
    <w:lvl w:ilvl="0" w:tplc="BE1CAD20">
      <w:start w:val="6"/>
      <w:numFmt w:val="bullet"/>
      <w:lvlText w:val="-"/>
      <w:lvlJc w:val="left"/>
      <w:pPr>
        <w:ind w:left="1161" w:hanging="360"/>
      </w:pPr>
      <w:rPr>
        <w:rFonts w:ascii="Bahnschrift Light" w:eastAsia="Times New Roman" w:hAnsi="Bahnschrift Light" w:cs="Arial" w:hint="default"/>
      </w:rPr>
    </w:lvl>
    <w:lvl w:ilvl="1" w:tplc="04080003" w:tentative="1">
      <w:start w:val="1"/>
      <w:numFmt w:val="bullet"/>
      <w:lvlText w:val="o"/>
      <w:lvlJc w:val="left"/>
      <w:pPr>
        <w:ind w:left="1881" w:hanging="360"/>
      </w:pPr>
      <w:rPr>
        <w:rFonts w:ascii="Courier New" w:hAnsi="Courier New" w:cs="Courier New" w:hint="default"/>
      </w:rPr>
    </w:lvl>
    <w:lvl w:ilvl="2" w:tplc="04080005" w:tentative="1">
      <w:start w:val="1"/>
      <w:numFmt w:val="bullet"/>
      <w:lvlText w:val=""/>
      <w:lvlJc w:val="left"/>
      <w:pPr>
        <w:ind w:left="2601" w:hanging="360"/>
      </w:pPr>
      <w:rPr>
        <w:rFonts w:ascii="Wingdings" w:hAnsi="Wingdings" w:hint="default"/>
      </w:rPr>
    </w:lvl>
    <w:lvl w:ilvl="3" w:tplc="04080001" w:tentative="1">
      <w:start w:val="1"/>
      <w:numFmt w:val="bullet"/>
      <w:lvlText w:val=""/>
      <w:lvlJc w:val="left"/>
      <w:pPr>
        <w:ind w:left="3321" w:hanging="360"/>
      </w:pPr>
      <w:rPr>
        <w:rFonts w:ascii="Symbol" w:hAnsi="Symbol" w:hint="default"/>
      </w:rPr>
    </w:lvl>
    <w:lvl w:ilvl="4" w:tplc="04080003" w:tentative="1">
      <w:start w:val="1"/>
      <w:numFmt w:val="bullet"/>
      <w:lvlText w:val="o"/>
      <w:lvlJc w:val="left"/>
      <w:pPr>
        <w:ind w:left="4041" w:hanging="360"/>
      </w:pPr>
      <w:rPr>
        <w:rFonts w:ascii="Courier New" w:hAnsi="Courier New" w:cs="Courier New" w:hint="default"/>
      </w:rPr>
    </w:lvl>
    <w:lvl w:ilvl="5" w:tplc="04080005" w:tentative="1">
      <w:start w:val="1"/>
      <w:numFmt w:val="bullet"/>
      <w:lvlText w:val=""/>
      <w:lvlJc w:val="left"/>
      <w:pPr>
        <w:ind w:left="4761" w:hanging="360"/>
      </w:pPr>
      <w:rPr>
        <w:rFonts w:ascii="Wingdings" w:hAnsi="Wingdings" w:hint="default"/>
      </w:rPr>
    </w:lvl>
    <w:lvl w:ilvl="6" w:tplc="04080001" w:tentative="1">
      <w:start w:val="1"/>
      <w:numFmt w:val="bullet"/>
      <w:lvlText w:val=""/>
      <w:lvlJc w:val="left"/>
      <w:pPr>
        <w:ind w:left="5481" w:hanging="360"/>
      </w:pPr>
      <w:rPr>
        <w:rFonts w:ascii="Symbol" w:hAnsi="Symbol" w:hint="default"/>
      </w:rPr>
    </w:lvl>
    <w:lvl w:ilvl="7" w:tplc="04080003" w:tentative="1">
      <w:start w:val="1"/>
      <w:numFmt w:val="bullet"/>
      <w:lvlText w:val="o"/>
      <w:lvlJc w:val="left"/>
      <w:pPr>
        <w:ind w:left="6201" w:hanging="360"/>
      </w:pPr>
      <w:rPr>
        <w:rFonts w:ascii="Courier New" w:hAnsi="Courier New" w:cs="Courier New" w:hint="default"/>
      </w:rPr>
    </w:lvl>
    <w:lvl w:ilvl="8" w:tplc="04080005" w:tentative="1">
      <w:start w:val="1"/>
      <w:numFmt w:val="bullet"/>
      <w:lvlText w:val=""/>
      <w:lvlJc w:val="left"/>
      <w:pPr>
        <w:ind w:left="692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4197"/>
    <w:rsid w:val="00064197"/>
    <w:rsid w:val="004A53C6"/>
    <w:rsid w:val="00714D35"/>
    <w:rsid w:val="00C90D8F"/>
    <w:rsid w:val="00F61DB5"/>
    <w:rsid w:val="00F825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35"/>
    <w:pPr>
      <w:spacing w:after="0" w:line="240" w:lineRule="auto"/>
    </w:pPr>
    <w:rPr>
      <w:rFonts w:ascii="Times New Roman" w:eastAsiaTheme="minorEastAsia" w:hAnsi="Times New Roman" w:cs="Times New Roman"/>
      <w:sz w:val="24"/>
      <w:szCs w:val="24"/>
      <w:lang w:eastAsia="el-GR"/>
    </w:rPr>
  </w:style>
  <w:style w:type="paragraph" w:styleId="1">
    <w:name w:val="heading 1"/>
    <w:basedOn w:val="a"/>
    <w:next w:val="a"/>
    <w:link w:val="1Char"/>
    <w:qFormat/>
    <w:rsid w:val="00714D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714D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64197"/>
    <w:pPr>
      <w:spacing w:before="100" w:beforeAutospacing="1" w:after="100" w:afterAutospacing="1"/>
    </w:pPr>
  </w:style>
  <w:style w:type="paragraph" w:styleId="a3">
    <w:name w:val="List Paragraph"/>
    <w:basedOn w:val="a"/>
    <w:uiPriority w:val="34"/>
    <w:qFormat/>
    <w:rsid w:val="00064197"/>
    <w:pPr>
      <w:spacing w:after="200" w:line="276" w:lineRule="auto"/>
      <w:ind w:left="720"/>
      <w:contextualSpacing/>
    </w:pPr>
    <w:rPr>
      <w:rFonts w:ascii="Calibri" w:eastAsia="Calibri" w:hAnsi="Calibri" w:cs="Calibri"/>
      <w:sz w:val="22"/>
      <w:szCs w:val="22"/>
      <w:lang w:eastAsia="en-US"/>
    </w:rPr>
  </w:style>
  <w:style w:type="character" w:customStyle="1" w:styleId="1Char">
    <w:name w:val="Επικεφαλίδα 1 Char"/>
    <w:basedOn w:val="a0"/>
    <w:link w:val="1"/>
    <w:rsid w:val="00714D35"/>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rsid w:val="00714D35"/>
    <w:rPr>
      <w:rFonts w:asciiTheme="majorHAnsi" w:eastAsiaTheme="majorEastAsia" w:hAnsiTheme="majorHAnsi" w:cstheme="majorBidi"/>
      <w:b/>
      <w:bCs/>
      <w:color w:val="4F81BD" w:themeColor="accent1"/>
      <w:sz w:val="26"/>
      <w:szCs w:val="26"/>
      <w:lang w:eastAsia="el-GR"/>
    </w:rPr>
  </w:style>
  <w:style w:type="paragraph" w:customStyle="1" w:styleId="Text1">
    <w:name w:val="Text 1"/>
    <w:basedOn w:val="a"/>
    <w:rsid w:val="00714D35"/>
    <w:pPr>
      <w:spacing w:before="120" w:after="120"/>
      <w:ind w:left="850"/>
      <w:jc w:val="both"/>
    </w:pPr>
    <w:rPr>
      <w:rFonts w:eastAsia="Times New Roman"/>
      <w:lang w:val="en-GB" w:eastAsia="de-DE"/>
    </w:rPr>
  </w:style>
  <w:style w:type="paragraph" w:customStyle="1" w:styleId="NormalCentered">
    <w:name w:val="Normal Centered"/>
    <w:basedOn w:val="a"/>
    <w:rsid w:val="00714D35"/>
    <w:pPr>
      <w:spacing w:before="120" w:after="120"/>
      <w:jc w:val="center"/>
    </w:pPr>
    <w:rPr>
      <w:rFonts w:eastAsia="Times New Roman"/>
      <w:lang w:val="en-GB" w:eastAsia="de-DE"/>
    </w:rPr>
  </w:style>
  <w:style w:type="paragraph" w:customStyle="1" w:styleId="ChapterTitle">
    <w:name w:val="ChapterTitle"/>
    <w:basedOn w:val="a"/>
    <w:next w:val="a"/>
    <w:rsid w:val="00714D35"/>
    <w:pPr>
      <w:keepNext/>
      <w:spacing w:before="120" w:after="360"/>
      <w:jc w:val="center"/>
    </w:pPr>
    <w:rPr>
      <w:rFonts w:eastAsia="Times New Roman"/>
      <w:b/>
      <w:sz w:val="32"/>
      <w:lang w:val="en-GB" w:eastAsia="de-DE"/>
    </w:rPr>
  </w:style>
  <w:style w:type="paragraph" w:customStyle="1" w:styleId="Default">
    <w:name w:val="Default"/>
    <w:rsid w:val="00714D35"/>
    <w:pPr>
      <w:autoSpaceDE w:val="0"/>
      <w:autoSpaceDN w:val="0"/>
      <w:adjustRightInd w:val="0"/>
      <w:spacing w:after="0" w:line="240" w:lineRule="auto"/>
    </w:pPr>
    <w:rPr>
      <w:rFonts w:ascii="EUAlbertina" w:eastAsia="Times New Roman" w:hAnsi="EUAlbertina" w:cs="EUAlbertina"/>
      <w:color w:val="00000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3287</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2023-02-01T09:04:00Z</dcterms:created>
  <dcterms:modified xsi:type="dcterms:W3CDTF">2023-02-01T09:41:00Z</dcterms:modified>
</cp:coreProperties>
</file>