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86" w:rsidRPr="00902486" w:rsidRDefault="00902486" w:rsidP="00902486">
      <w:pPr>
        <w:spacing w:after="120" w:line="240" w:lineRule="auto"/>
        <w:outlineLvl w:val="0"/>
        <w:rPr>
          <w:rFonts w:ascii="Arial" w:eastAsia="Times New Roman" w:hAnsi="Arial" w:cs="Arial"/>
          <w:b/>
          <w:bCs/>
          <w:color w:val="0A0103"/>
          <w:kern w:val="36"/>
          <w:sz w:val="41"/>
          <w:szCs w:val="41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103"/>
          <w:kern w:val="36"/>
          <w:sz w:val="41"/>
          <w:szCs w:val="41"/>
          <w:lang w:val="en-US" w:eastAsia="el-GR"/>
        </w:rPr>
        <w:t>Circular No. 35/2018/TT-BNNPTNT dated December 25, 2018 on amendments Circular 25/2016/TT-BNNPTNT and Circular 20/2017/TT-BNNPTNT</w:t>
      </w:r>
    </w:p>
    <w:p w:rsidR="00902486" w:rsidRPr="00902486" w:rsidRDefault="00902486" w:rsidP="00902486">
      <w:pPr>
        <w:numPr>
          <w:ilvl w:val="0"/>
          <w:numId w:val="1"/>
        </w:numPr>
        <w:shd w:val="clear" w:color="auto" w:fill="FFFFFF"/>
        <w:spacing w:after="0" w:line="240" w:lineRule="auto"/>
        <w:ind w:left="0" w:right="24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eastAsia="el-GR"/>
        </w:rPr>
        <w:fldChar w:fldCharType="begin"/>
      </w:r>
      <w:r w:rsidRPr="00902486">
        <w:rPr>
          <w:rFonts w:ascii="Arial" w:eastAsia="Times New Roman" w:hAnsi="Arial" w:cs="Arial"/>
          <w:color w:val="0A0A0A"/>
          <w:lang w:eastAsia="el-GR"/>
        </w:rPr>
        <w:instrText xml:space="preserve"> HYPERLINK "https://khovanban.com/circular-no-35-2018-tt-bnnptnt-dated-december-25-2018-on-amendments-circular-25-2016-tt-bnnptnt-and-circular-20-2017-tt-bnnptnt/" \l "tab_n%E1%BB%99i-dung" </w:instrText>
      </w:r>
      <w:r w:rsidRPr="00902486">
        <w:rPr>
          <w:rFonts w:ascii="Arial" w:eastAsia="Times New Roman" w:hAnsi="Arial" w:cs="Arial"/>
          <w:color w:val="0A0A0A"/>
          <w:lang w:eastAsia="el-GR"/>
        </w:rPr>
        <w:fldChar w:fldCharType="separate"/>
      </w:r>
      <w:proofErr w:type="spellStart"/>
      <w:r w:rsidRPr="00902486">
        <w:rPr>
          <w:rFonts w:ascii="Arial" w:eastAsia="Times New Roman" w:hAnsi="Arial" w:cs="Arial"/>
          <w:color w:val="0000FF"/>
          <w:sz w:val="18"/>
          <w:u w:val="single"/>
          <w:lang w:eastAsia="el-GR"/>
        </w:rPr>
        <w:t>Content</w:t>
      </w:r>
      <w:proofErr w:type="spellEnd"/>
      <w:r w:rsidRPr="00902486">
        <w:rPr>
          <w:rFonts w:ascii="Arial" w:eastAsia="Times New Roman" w:hAnsi="Arial" w:cs="Arial"/>
          <w:color w:val="0A0A0A"/>
          <w:lang w:eastAsia="el-GR"/>
        </w:rPr>
        <w:fldChar w:fldCharType="end"/>
      </w:r>
    </w:p>
    <w:p w:rsidR="00902486" w:rsidRPr="00902486" w:rsidRDefault="00902486" w:rsidP="00902486">
      <w:pPr>
        <w:numPr>
          <w:ilvl w:val="0"/>
          <w:numId w:val="1"/>
        </w:numPr>
        <w:shd w:val="clear" w:color="auto" w:fill="FFFFFF"/>
        <w:spacing w:after="0" w:line="240" w:lineRule="auto"/>
        <w:ind w:left="0" w:right="24"/>
        <w:rPr>
          <w:rFonts w:ascii="Arial" w:eastAsia="Times New Roman" w:hAnsi="Arial" w:cs="Arial"/>
          <w:color w:val="0A0A0A"/>
          <w:lang w:eastAsia="el-GR"/>
        </w:rPr>
      </w:pPr>
      <w:hyperlink r:id="rId5" w:anchor="tab_thu%E1%BB%99c-t%C3%ADnh" w:history="1">
        <w:proofErr w:type="spellStart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>Properties</w:t>
        </w:r>
        <w:proofErr w:type="spellEnd"/>
      </w:hyperlink>
    </w:p>
    <w:p w:rsidR="00902486" w:rsidRPr="00902486" w:rsidRDefault="00902486" w:rsidP="00902486">
      <w:pPr>
        <w:numPr>
          <w:ilvl w:val="0"/>
          <w:numId w:val="1"/>
        </w:numPr>
        <w:shd w:val="clear" w:color="auto" w:fill="FFFFFF"/>
        <w:spacing w:after="0" w:line="240" w:lineRule="auto"/>
        <w:ind w:left="0" w:right="24"/>
        <w:rPr>
          <w:rFonts w:ascii="Arial" w:eastAsia="Times New Roman" w:hAnsi="Arial" w:cs="Arial"/>
          <w:color w:val="0A0A0A"/>
          <w:lang w:eastAsia="el-GR"/>
        </w:rPr>
      </w:pPr>
      <w:hyperlink r:id="rId6" w:anchor="tab_download" w:history="1">
        <w:proofErr w:type="spellStart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>Download</w:t>
        </w:r>
        <w:proofErr w:type="spellEnd"/>
      </w:hyperlink>
    </w:p>
    <w:p w:rsidR="00902486" w:rsidRPr="00902486" w:rsidRDefault="00902486" w:rsidP="00902486">
      <w:pPr>
        <w:numPr>
          <w:ilvl w:val="0"/>
          <w:numId w:val="1"/>
        </w:numPr>
        <w:shd w:val="clear" w:color="auto" w:fill="FFFFFF"/>
        <w:spacing w:after="0" w:line="240" w:lineRule="auto"/>
        <w:ind w:left="0" w:right="24"/>
        <w:rPr>
          <w:rFonts w:ascii="Arial" w:eastAsia="Times New Roman" w:hAnsi="Arial" w:cs="Arial"/>
          <w:color w:val="0A0A0A"/>
          <w:lang w:eastAsia="el-GR"/>
        </w:rPr>
      </w:pPr>
      <w:hyperlink r:id="rId7" w:anchor="tab_l%C6%B0%E1%BB%A3c-%C4%91%E1%BB%93" w:history="1">
        <w:proofErr w:type="spellStart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>Diagram</w:t>
        </w:r>
        <w:proofErr w:type="spellEnd"/>
      </w:hyperlink>
    </w:p>
    <w:p w:rsidR="00902486" w:rsidRPr="00902486" w:rsidRDefault="00902486" w:rsidP="00902486">
      <w:pPr>
        <w:numPr>
          <w:ilvl w:val="0"/>
          <w:numId w:val="1"/>
        </w:numPr>
        <w:shd w:val="clear" w:color="auto" w:fill="FFFFFF"/>
        <w:spacing w:after="0" w:line="240" w:lineRule="auto"/>
        <w:ind w:left="0" w:right="24"/>
        <w:rPr>
          <w:rFonts w:ascii="Arial" w:eastAsia="Times New Roman" w:hAnsi="Arial" w:cs="Arial"/>
          <w:color w:val="0A0A0A"/>
          <w:lang w:eastAsia="el-GR"/>
        </w:rPr>
      </w:pPr>
      <w:hyperlink r:id="rId8" w:anchor="tab_l%E1%BB%8Bch-s%E1%BB%AD-hi%E1%BB%87u-l%E1%BB%B1c" w:history="1">
        <w:proofErr w:type="spellStart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>Validity</w:t>
        </w:r>
        <w:proofErr w:type="spellEnd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 xml:space="preserve"> </w:t>
        </w:r>
        <w:proofErr w:type="spellStart"/>
        <w:r w:rsidRPr="00902486">
          <w:rPr>
            <w:rFonts w:ascii="Arial" w:eastAsia="Times New Roman" w:hAnsi="Arial" w:cs="Arial"/>
            <w:color w:val="0000FF"/>
            <w:sz w:val="18"/>
            <w:u w:val="single"/>
            <w:lang w:eastAsia="el-GR"/>
          </w:rPr>
          <w:t>history</w:t>
        </w:r>
        <w:proofErr w:type="spellEnd"/>
      </w:hyperlink>
    </w:p>
    <w:p w:rsidR="00902486" w:rsidRPr="00902486" w:rsidRDefault="00902486" w:rsidP="00902486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0A0103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103"/>
          <w:lang w:val="en-US" w:eastAsia="el-GR"/>
        </w:rPr>
        <w:t>Full text of Circular 35/2018/TT-BNNPTNT amends to some articles of Circular 25/2016/TT-BNNPTNT</w:t>
      </w:r>
    </w:p>
    <w:p w:rsidR="00902486" w:rsidRPr="00902486" w:rsidRDefault="00902486" w:rsidP="00902486">
      <w:pPr>
        <w:shd w:val="clear" w:color="auto" w:fill="FFFFFF"/>
        <w:spacing w:before="204" w:after="204" w:line="240" w:lineRule="auto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eastAsia="el-GR"/>
        </w:rPr>
        <w:pict>
          <v:rect id="_x0000_i1025" style="width:0;height:1.5pt" o:hralign="center" o:hrstd="t" o:hr="t" fillcolor="#a0a0a0" stroked="f"/>
        </w:pic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3649"/>
        <w:gridCol w:w="6003"/>
      </w:tblGrid>
      <w:tr w:rsidR="00902486" w:rsidRPr="00902486" w:rsidTr="00902486">
        <w:tc>
          <w:tcPr>
            <w:tcW w:w="334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MINISTRY OF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AGRICULTURE AND RURAL DEVELOPMENT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——-</w:t>
            </w:r>
          </w:p>
        </w:tc>
        <w:tc>
          <w:tcPr>
            <w:tcW w:w="550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SOCIALIST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REPUBLIC OF VIETNAM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Independence – Freedom – Happiness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—————</w:t>
            </w:r>
          </w:p>
        </w:tc>
      </w:tr>
      <w:tr w:rsidR="00902486" w:rsidRPr="00902486" w:rsidTr="00902486">
        <w:tc>
          <w:tcPr>
            <w:tcW w:w="334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No: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35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/2018/TT-BNNPTNT</w:t>
            </w:r>
          </w:p>
        </w:tc>
        <w:tc>
          <w:tcPr>
            <w:tcW w:w="550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Hanoi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, December 25, 2018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sz w:val="24"/>
          <w:szCs w:val="24"/>
          <w:lang w:val="vi-VN" w:eastAsia="el-GR"/>
        </w:rPr>
        <w:t>CIRCULARS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Amendments and Supplements to SOME Articles of CURRENCY NO.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color w:val="0A0A0A"/>
          <w:lang w:val="vi-VN" w:eastAsia="el-GR"/>
        </w:rPr>
        <w:instrText xml:space="preserve"> HYPERLINK "https://vanbanphapluat.co/thong-tu-25-2016-tt-bnnptnt-kiem-dich-dong-vat-san-pham-dong-vat-tren-can-kiem-dich-dong-vat-2016" \o "Circular 25/2016/TT-BNNPTNT on quarantine of terrestrial animals and animal products on animal quarantine 2016" </w:instrTex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color w:val="0A0606"/>
          <w:u w:val="single"/>
          <w:lang w:val="vi-VN" w:eastAsia="el-GR"/>
        </w:rPr>
        <w:t>25/2016/TT-BNNPTNT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Dated June 30, 2016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CURRENCY NO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color w:val="0A0A0A"/>
          <w:lang w:val="vi-VN" w:eastAsia="el-GR"/>
        </w:rPr>
        <w:instrText xml:space="preserve"> HYPERLINK "https://vanbanphapluat.co/circular-20-2017-tt-bnnptnt-providing-guidelines-39-2017-nd-cp-on-management-of-feeds" \o "Circular 20/2017/TT-BNNPTNT providing guidelines &lt;a class=" </w:instrTex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color w:val="0A0606"/>
          <w:u w:val="single"/>
          <w:lang w:val="vi-VN" w:eastAsia="el-GR"/>
        </w:rPr>
        <w:t>. 39/2017/ND-CP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on management of feeds”&gt;20/2017/TT-BNNPTNT DATE 11/10/2017 OF THE MINISTER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AGRICULTURE AND RURAL DEVELOPMENT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Pursuant to Decree No. 15/2017/ND-CP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dated February 17, 2017 of the Government defining the functions, tasks, powers and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organizational structure of the Ministry of Agriculture and Rural Development;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Pursuant to the Law on Veterinary Medicine No.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instrText xml:space="preserve"> HYPERLINK "https://vanbanphapluat.co/luat-thu-y-2015" \o "Veterinary Law 2015" </w:instrTex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i/>
          <w:iCs/>
          <w:color w:val="0A0606"/>
          <w:u w:val="single"/>
          <w:lang w:val="vi-VN" w:eastAsia="el-GR"/>
        </w:rPr>
        <w:t>79/2015/QH13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dated June 19, 2015;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Pursuant to Decree No. 39/2017/ND-CP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dated April 4, 2017 of the Government on management of animal and aqua feeds;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At the proposal of the Director of the Department of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Animal Health,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The Minister of Agriculture and Rural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Development promulgates a Circular amending and supplementing a number of articles of Circular No.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lastRenderedPageBreak/>
        <w:fldChar w:fldCharType="begin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instrText xml:space="preserve"> HYPERLINK "https://vanbanphapluat.co/thong-tu-25-2016-tt-bnnptnt-kiem-dich-dong-vat-san-pham-dong-vat-tren-can-kiem-dich-dong-vat-2016" \o "Circular 25/2016/TT-BNNPTNT on quarantine of terrestrial animals and animal products on animal quarantine 2016" </w:instrTex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i/>
          <w:iCs/>
          <w:color w:val="0A0606"/>
          <w:u w:val="single"/>
          <w:lang w:val="vi-VN" w:eastAsia="el-GR"/>
        </w:rPr>
        <w:t>25/2016/TT-BNNPTNT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 dated June 30, 2016 and Circular No.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instrText xml:space="preserve"> HYPERLINK "https://vanbanphapluat.co/circular-20-2017-tt-bnnptnt-providing-guidelines-39-2017-nd-cp-on-management-of-feeds" \o "Circular 20/2017/TT-BNNPTNT providing guidelines &lt;a class=" </w:instrTex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i/>
          <w:iCs/>
          <w:color w:val="0A0606"/>
          <w:u w:val="single"/>
          <w:lang w:val="vi-VN" w:eastAsia="el-GR"/>
        </w:rPr>
        <w:t>39/2017/ND-CP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 on management of feeds”&gt;20/2017/TT-BNNPTNT dated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10/11/2017 by the Minister of Agriculture and Rural Development.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Article 1. Amending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and supplementing a number of articles of Circular No. 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instrText xml:space="preserve"> HYPERLINK "https://vanbanphapluat.co/thong-tu-25-2016-tt-bnnptnt-kiem-dich-dong-vat-san-pham-dong-vat-tren-can-kiem-dich-dong-vat-2016" \o "Circular 25/2016/TT-BNNPTNT on quarantine of terrestrial animals and animal products on animal quarantine 2016" </w:instrTex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b/>
          <w:bCs/>
          <w:color w:val="0A0606"/>
          <w:u w:val="single"/>
          <w:lang w:val="vi-VN" w:eastAsia="el-GR"/>
        </w:rPr>
        <w:t>25/2016/TT-BNNPTNT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 dated June 30, 2016 of the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Minister of Agriculture and Rural Development providing for quarantine of animals and animal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products terrestrial thing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1. To add Clause 1a and Clause 2a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Article 1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“1a. This Circular guides the implementation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animal quarantine and quality inspection of imported animal and aquaculture feeds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animal origin before customs clearance for consignments subject to both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quarantine and state inspection of animal origin. quality.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 a. This Circular applies to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organizations and individuals involved in animal quarantine activities and state inspection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the quality of imported animal and aquaculture feeds of animal origin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before customs clearance for animals. consignments are subject to both quarantine of animal products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state inspection of quality.”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2. To add Clause 3, Clause 4</w:t>
      </w:r>
      <w:proofErr w:type="gramStart"/>
      <w:r w:rsidRPr="00902486">
        <w:rPr>
          <w:rFonts w:ascii="Arial" w:eastAsia="Times New Roman" w:hAnsi="Arial" w:cs="Arial"/>
          <w:color w:val="0A0A0A"/>
          <w:lang w:val="en-US" w:eastAsia="el-GR"/>
        </w:rPr>
        <w:t>,</w:t>
      </w:r>
      <w:proofErr w:type="gramEnd"/>
      <w:r w:rsidRPr="00902486">
        <w:rPr>
          <w:rFonts w:ascii="Arial" w:eastAsia="Times New Roman" w:hAnsi="Arial" w:cs="Arial"/>
          <w:color w:val="0A0A0A"/>
          <w:lang w:val="en-US" w:eastAsia="el-GR"/>
        </w:rPr>
        <w:br/>
        <w:t>Clause 5 and Clause 6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Article 2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3. Imported and exported goods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are animal products of the same type, with the same name, label, goods manufacturer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, and packaging material.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4. Export or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import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consignment of animal products means the whole animal product of an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 or export consignment (with the same bill of lading number). The shipment can contain only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one item or multiple items.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5. High -risk animal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products are animal products in the form of fresh, chilled,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frozen, or semi-processed animals; Animal and aqua feeds must be checked for adulteration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ruminant products (DNA).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6. Low-risk animal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products are animal products that have been processed by industrial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manual methods for immediate use.”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 xml:space="preserve">3. To add Clause </w:t>
      </w:r>
      <w:proofErr w:type="gramStart"/>
      <w:r w:rsidRPr="00902486">
        <w:rPr>
          <w:rFonts w:ascii="Arial" w:eastAsia="Times New Roman" w:hAnsi="Arial" w:cs="Arial"/>
          <w:color w:val="0A0A0A"/>
          <w:lang w:val="en-US" w:eastAsia="el-GR"/>
        </w:rPr>
        <w:t>3 ,</w:t>
      </w:r>
      <w:proofErr w:type="gramEnd"/>
      <w:r w:rsidRPr="00902486">
        <w:rPr>
          <w:rFonts w:ascii="Arial" w:eastAsia="Times New Roman" w:hAnsi="Arial" w:cs="Arial"/>
          <w:color w:val="0A0A0A"/>
          <w:lang w:val="en-US" w:eastAsia="el-GR"/>
        </w:rPr>
        <w:t>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Article 7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“3. The goods owner must be responsible for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of exported goods, and is not required to submit to the customs office the Certificate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quarantine for the exported consignment for customs clearance.”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4. To amend and supplement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Clauses 1, 2 and 3, Article 8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Before importing animals,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goods owner sends 01 set of quarantine registration dossiers to the Department of Animal Health in one of the following ways: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via the National Single Window Portal or through the public postal service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by email. email, fax then send the original or send in person.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Dossier for registration of quarantine shall comply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the provisions of Clause 1, Article 45 of the Law on Veterinary Medicine. A written request made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according to Form 19, Appendix V issued with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The Department of Animal Health shall comply with the provisions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2, Article 46 of the Law on Veterinary Medicine; send written consent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instructions to the goods owner and animal quarantine agency at border gate via email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(in case the goods owner registers for quarantine via public postal service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by email or fax). or sent directly) or sent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(in case the goods owner registers for quarantine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Quarantine declaration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After the Department of Animal Health has written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approval and quarantine instructions, before the goods arrive at the import border gate, the goods owner shall send 01 set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quarantine declaration dossiers to the border animal quarantine agency according to one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following methods: form: through the National Single Window or through the public postal service,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by email or fax, then the original or in person;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The quarantine declaration dossier shall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comply with the provisions of Clause 2, Article 45 of the Law on Veterinary Medicine. The quarantine declaration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form is made according to Form 3 of Appendix V issued with this Circular.”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5. To amend and supplement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Clause 1 and Point a, Clause 3, Article 9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Before importing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products, the goods owner shall send 01 set of quarantine registration dossiers to the Department of Animal Health in one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following forms: through the national single-window portal or through the public postal service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via email. email, fax then send the original or send it directly.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The application for quarantine registration shall comply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the provisions of Clause 1, Article 8 of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Quarantine content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Comply with the provisions of Clause 2, Article 47 of the Law on Veterinary Medicine. In case the shipment is imported for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purpose of sampling, weighing less than 50 kg, it is exempted from the Certificate of Quarantine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exporting country and from taking samples for inspection;”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6. To add Article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9a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“Article 9a. Quarantine and concurrently check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the quality of imported animal and aquaculture feeds of animal origin before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customs clearance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Imported animal and aquaculture feeds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animal origin, on the List of imported goods subject to specialized inspection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before customs clearance, under the management competence of the Ministry of Agriculture and Rural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Development, must be inspected. Simultaneous translation with quality control.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Before importing, the goods owner shall send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01 set of registration documents to the Department of Animal Health in one of the following forms: through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National Single Window Portal or through the public postal service or by email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, fax then send the original or send it directly, the dossier includes: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Certificate of registration for quarantine and inspection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certification of quality of imported animal and aquaculture feeds of animal origin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(Form 20a issued together with this Circular);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Documents specified at Point b, Clause 1, Article 45 of the Law on Veterinary Medicine;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Documents specified in Clause 1, Article 19 of Decree No. 39/2017/ND-CP dated April 4, 2017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Government on management of animal and aqua feeds (hereinafter referred to as Decree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No. 39/2017/ND-CP) for imported animal and aqua feed or documents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specified in Clause 3, Article 19 of Decree No. 39/2017/ND-CP for imported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and aqua feeds summon, return.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The Department of Animal Health shall comply with the provisions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2, Article 46 of the Law on Veterinary Medicine and the provisions of Point b, Clause 4, Article 19 of Decree No. 39/2017/ND-CP; send written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consent and instructions on quarantine and quality inspection of animal and aqua feeds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the goods owner, animal quarantine agency at border gate via email (in case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goods owner registers via postal service). public utility or send it via email, fax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or direct delivery) or send it on the National Single Window Portal (in case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goods owner registers on the National Single Window Portal).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4. The animal quarantine agency at border gate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shall carry out quarantine according to the provisions of Clause 3, Article 9 of this Circular; organize the inspection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and certification of the quality of imported animal and aquaculture feeds of animal origin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according to the provisions of Decree No. 39/2017/ND-CP. In case the quarantine criterion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coincides with the quality inspection criterion, the animal quarantine body at border gate shall organize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testing of that criterion. In case when the goods owner declares quarantine to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quarantine agency at the border gate without the original Certificate of quarantine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exporting country, the goods owner shall supplement during the quarantine period, check the quality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feed. , Seafood.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5. The animal quarantine agency at the border gate shall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send the Certificate of Quarantine and Certificate of Quality directly to the goods owner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send it on the National Single Window Portal (for the case where the goods owner registers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on the Portal). national single window).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6. With regard to imported animal and aqua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feeds of both animal origin and imported plant origin, the Department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Health shall organize the implementation of quarantine, state inspection of quality and notify them.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the Plant Protection Department to coordinate the inspection.”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7. To add Article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9b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“Article 9b. Quarantine of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exported and imported animal products on the spot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Animal products that have completed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 quarantine procedures, have not been processed or repackaged when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exported or imported on the spot are not subject to quarantine.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Animal products of domestic origin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, which are exported and sold to export processing enterprises, are only required to undergo quarantine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and transported out of the province according to regulations, not subject to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export and import quarantine. export on the spot.”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8. To amend and supplement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Clauses 1, 2 and 3, Article 14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Before temporary import for re-export, temporary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export for re-import, border-gate transfer, or transit through the Vietnamese territory of animals and animal products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, the goods owner shall send 01 set of quarantine registration dossiers to the Department of Animal Health in one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following forms: Form: through the National Single Window or through the public postal service,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by email, fax, then send the original or send it in person.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Dossier for registration of quarantine shall comply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the provisions of Clause 1, Article 48 of the Law on Veterinary Medicine. A written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request for guidance on quarantine made according to Form 17, Appendix V issued with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The Department of Animal Health shall comply with the provisions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2, Article 49 of the Law on Veterinary Medicine; send written consent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instructions to the goods owner and animal quarantine agency at border gate via email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(in case the goods owner registers for quarantine via public postal service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by email or fax). or sent directly) or sent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(in case the goods owner registers for quarantine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Quarantine declaration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Comply with the provisions of Point a,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3, Article 8 of this Circular;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The quarantine declaration dossier shall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comply with the provisions of Clause 2, Article 48 of the Law on Veterinary Medicine. The quarantine declaration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form is made according to Form 3 of Appendix V issued with this Circular.”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9. To amend and supplement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Clause 1, Clause 2, Clause 3 and Clause 6, Article 15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Before importing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exiting the bonded warehouse of animals and animal products, the goods owner shall send 01 set of quarantine registration dossiers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the Department of Animal Health in one of the following forms: through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through public postal service, or send it by email or fax, then send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original or send it in person.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Dossier for registration of quarantine shall comply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the provisions of Clause 1, Article 48 of the Law on Veterinary Medicine. A written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request for guidance on quarantine, made according to Form 18, Appendix V issued with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The Department of Animal Health shall comply with the provisions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2, Article 49 of the Law on Veterinary Medicine; send written consent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instructions to the goods owner and animal quarantine agency at border gate via email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(in case the goods owner registers for quarantine via public postal service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by email or fax). or sent directly) or sent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(in case the goods owner registers for quarantine on the National Single Window Portal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Quarantine declaration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Comply with the provisions of Point a,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Clause 3, Article 8 of this Circular;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The quarantine declaration dossier shall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comply with the provisions of Clause 2, Article 48 of the Law on Veterinary Medicine. The quarantine declaration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form is made according to Form 3, Appendix V issued with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6. The animal quarantine agency at border gate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shall quarantine the goods exported from the bonded warehouse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According to the provisions of Article 9 of this Circular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 animal products for domestic consumption, Article 11 of this Circular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products used as raw materials for processing and processing food for export;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Comply with the provisions of Article 50 of the Law on Veterinary Medicine for animal products stored in bonded warehouses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 re-export, the Certificate of Quarantine issued according to Form 16b, Appendix V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issued together with this Circular;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In case the consignment is partially discharged from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bonded warehouse, the animal quarantine agency at the border gate shall deduct the quantity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goods on the original Certificate of quarantine of the exporting country and save a photocopy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in the quarantine dossier. . The original quarantine certificate of the exporting country will be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collected by the animal quarantine agency at the border gate and kept in the file of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last export of the consignment (in case of import for domestic consumption, as raw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production materials). export) or hand it back to the goods owner (in case of re-exported goods).”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10. To amend Clause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1, Clause 3 and Clause 4, Part II, Appendix I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Meat, meat products, offal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by-products derived from terrestrial animals.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Milk and dairy products.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4. Eggs and egg products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terrestrial animals.”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11. To annul Clause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16, Part II, Appendix I.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12. To amend Part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II of Appendix II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Import and export of animals and animal products must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comply with diplomatic regulations.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Products for research, production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vaccines and biological products: Serum of horses, cows, sheep; medicinal products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: Ngo kong (centipedes), Boat retreat (carcasses of cicadas), Toan list (scorpions), A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Giao (acacia donkey skin), dried deer blood, dried deer antler; Dirty; products that have been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deeply processed for processing finished garments: pieces of leather/fur strips, feathers”.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13. To amend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supplement Appendix V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Modify and supplement Form 1, Form 2, Form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3, Form 8, Form 9, Form 14a, Form 14b, Form 15a as follows: replace the phrase "ID card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number" and the phrase "Certificate number" people's identity card" with the phrase "Number of identity card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/Passport number/Personal identification number";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To amend Point b, Clause 15 and the name of Form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15b to: “Certificate of quarantine of imported animal products”;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Add Clause 20a of Appendix V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“20a. Certificate of registration of quarantine and inspection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certification of quality of imported animal and aquaculture feeds of animal origin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”;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d) Point c, Clause 15, is annulled.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14. To amend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supplement Clause 1, Part II, Appendix XII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"first. Animal products used as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food: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a) For groups of high- risk animal products: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Take samples of each consignment for inspection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testing of the criteria specified at Point c, Clause 1, Part II of Appendix XII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issued with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The animal quarantine agency at the border gate takes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samples at the border gate, inspects the actual condition of the goods, and issues a transport certificate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(Form 14b) for the goods owner to transport the goods to the warehouse at the request of the goods owner (the warehouse must be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fully qualified). veterinary sanitary conditions); The goods owner must be responsible for transporting and preserving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goods while waiting for the quarantine. In case the goods are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products that cannot be sampled at the border gate, the border quarantine agency shall take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samples at the storage warehouse.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Particularly for frozen animal products,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they must be kept at the border gate until satisfactory inspection results are obtained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b) For the group of low-risk animal products 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Take samples for examination and testing of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criteria as prescribed at Point c, Clause 1, Part II of Appendix XII issued with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Sampling frequency is as follows: For every 5 consignments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, 1 random consignment is taken for inspection and testing; if detecting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1 violation, 3 consecutive samples shall be taken for inspection and testing; If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test results are satisfactory for 3 consecutive times, then the frequency of 05 consignments will be taken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from 1 random consignment for inspection and testing.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The sampling for quarantine and inspection of the actual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condition of goods shall be carried out at the border gate or at the goods owner's warehouse to meet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requirements (if so requested by the goods owner); The goods owner must be responsible for transporting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and preserving the goods while waiting for the quarantine.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In case the consignment is not subject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inspection, within 01 working day, the animal quarantine body at border gate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will only check the dossier, if it meets the requirements, it will issue an import quarantine certificate.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goods owner is responsible for the imported goods.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Harmful microorganisms, sensory,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physicochemical: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1949"/>
        <w:gridCol w:w="2243"/>
        <w:gridCol w:w="3120"/>
        <w:gridCol w:w="2340"/>
      </w:tblGrid>
      <w:tr w:rsidR="00902486" w:rsidRPr="00902486" w:rsidTr="00902486">
        <w:tc>
          <w:tcPr>
            <w:tcW w:w="21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Product Type</w:t>
            </w:r>
          </w:p>
        </w:tc>
        <w:tc>
          <w:tcPr>
            <w:tcW w:w="1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Test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criteria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Evaluation base</w:t>
            </w:r>
          </w:p>
        </w:tc>
      </w:tr>
      <w:tr w:rsidR="00902486" w:rsidRPr="00902486" w:rsidTr="00902486">
        <w:tc>
          <w:tcPr>
            <w:tcW w:w="10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I. High-risk group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 xml:space="preserve">Frozen/chilled/primarily processed meat, offal, 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lastRenderedPageBreak/>
              <w:t>by-products and meat products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lastRenderedPageBreak/>
              <w:t>Salmonella spp</w:t>
            </w: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Current regulations, standards,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 xml:space="preserve">technical regulations of 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lastRenderedPageBreak/>
              <w:t>Vietnam, international regulations.</w:t>
            </w: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E. col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 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Enterobacteriaceae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Sensory, physicochemical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Raw milk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TSVKHK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Staphylococcus aureus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Fresh poultry eggs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Enterobacteriaceae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Salmonella spp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10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II. Low risk group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Meat, processed meat products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C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 l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.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Botulinum</w:t>
            </w: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Current regulations, standards,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technical regulations of Vietnam, international regulations.</w:t>
            </w: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Salmonella spp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E. coli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Feeling ,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 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reason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Eggs and processed egg products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Salmonella spp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Enterobacter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 i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aceae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Processed milk and dairy products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Salmonella spp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Enterobacter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eastAsia="el-GR"/>
              </w:rPr>
              <w:t> i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aceae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Listeria monocytogenes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Frequency sampling is applied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on the total number of imported consignments from January 1 to December 31 in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same year.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d) Consignments must be sampled for inspection: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if the consignment contains 01 (one) item, 03 samples shall be taken; if the consignment has 02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 more items, 05 samples shall be taken.”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15. To amend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supplement Clause 2, Part II, Appendix XII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"2. Imported feed and raw materials for production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and aquatic feeds of animal origin: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For raw materials for production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feed and aqua feeds of animal origin, sample each consignment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Salmonella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spp, E. coli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according to Vietnam's regulations, standards and technical regulations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. , current international regulations on microbiological contamination;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b) For finished feed containing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products, for every 05 consignments, 01 consignment is to be sampled for the criteria of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Salmonella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spp, E. coli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according to Vietnam's regulations, standards and technical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regulations . current international regulations on microbiological contamination;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Testing ruminant DNA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raw materials for animal and aquaculture feeds/finished feed containing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products from countries at risk of BSE or upon request of assessment;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d) The animal quarantine body at the border gate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receives the application, inspects the quality of animal and aqua feeds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according to the provisions of Articles 16, 18 and 20 of Decree No.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39/2017/ND -CP;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In case the goods owner chooses another designated unit to inspect the quality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animal and aqua feeds, that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designated unit shall send the results of the inspection to the animal quarantine agency at the border gate.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seafood husbandry; quarantined criteria are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not subject to quality inspection;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dd) For animal products that are not subject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DNA testing of ruminants, in case the goods owner requests to bring the goods to the storage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warehouse (the goods owner's storage warehouse must ensure veterinary hygiene conditions),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quarantine animals at the border gate, take samples at the border gate, check the actual condition of goods,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issue a transport certificate (Form 14b) for the goods owner to transport the goods to the warehouse 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sampling can be done at the storage warehouse; the goods owner must be responsible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transportation and preservation of the goods and must not put the goods into consumption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when the consignment has not had satisfactory inspection results;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e) For raw materials for animal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and aqua feeds/finished feed containing animal products that must be tested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ruminant DNA, which must be kept at the border gate until satisfactory test results are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available. 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16. Supplement to Part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IV, Appendix XII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“IV. Contents of quarantine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terrestrial animal products imported as raw materials for processing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exporting goods are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Check the quarantine dossier, the content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 xml:space="preserve">of the quarantine certificate issued by the competent veterinary authority of the 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exporting country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 the consignment.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Check the actual condition of the goods.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Sampling to check the criteria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pathogens 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a) For chicken, duck,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geese, geese and edible by-products of chickens, ducks, geese, ducks, geese: Take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samples to test the pathogens of highly pathogenic avian influenza (strains) H5-,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H7-);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b) For pork and its edible products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after slaughter: Take samples to check for pathogens: Spirococci, helminthiasis,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African swine fever (for countries and territories with epidemic diseases). );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c) For buffalo meat, cows, goats, sheep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edible by-products after slaughter of buffaloes, cows, goats and sheep: Take samples to check for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causative agent of spirochete.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4. Frequency and number of samples taken for inspection: For every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06 consignments, 03 samples of 01 consignment are taken for inspection.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5. In the case of consignments subject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inspection only of quarantine records, the contents of the Quarantine Certificate, and the actual condition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the goods: If the inspection of the actual condition of the goods is found to be unsatisfactory,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veterinary hygiene standards shall be taken. samples to check veterinary hygiene standards.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6. Processing of test results: Comply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current law provisions.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Based on the animal disease situation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exporting country, the risk factors that need to be controlled according to regulations, the Department of Animal Health will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guide the adjustment and supplement of inspection criteria.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17. Change the phrase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“Regional Veterinary Agency” to the phrase “Regional Veterinary Sub-Department” specified in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Article 2. Amending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and supplementing Circular No. 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instrText xml:space="preserve"> HYPERLINK "https://vanbanphapluat.co/circular-20-2017-tt-bnnptnt-providing-guidelines-39-2017-nd-cp-on-management-of-feeds" \o "Circular 20/2017/TT-BNNPTNT providing guidelines &lt;a class=" </w:instrTex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b/>
          <w:bCs/>
          <w:color w:val="0A0606"/>
          <w:u w:val="single"/>
          <w:lang w:val="vi-VN" w:eastAsia="el-GR"/>
        </w:rPr>
        <w:t>39/2017/ND-CP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 on management of feeds”&gt;20/2017/TT-BNNPTNT dated November 10, 2017 of the Minister of Agriculture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and Rural Development guiding the guidance of the Minister of Agriculture and Rural Development. implementation of Decree No. 39/2017/ND-CP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lastRenderedPageBreak/>
        <w:t>1. To add Clause 2b and Clause 3b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Article 9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“2b. For imported animal feed and aqua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feed of animal origin, the administrative procedures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quarantine and state inspection of the quality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imported animal and aqua feed must be carried out simultaneously: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When the quality inspection results are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unsatisfactory, the organization designated to inspect shall report to the Department of Animal Health on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inspection results, and at the same time notify the establishments whose products are inspected in writing by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post. fax or email.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Within no more than 07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working days from the date of receipt of the notice, if the establishment having the tested animal and aqua feed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products does not have any complaints about the inspection results, the Department of Animal Health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shall proceed with the inspection. handle violations according to the provisions of law.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3b. Resolving complaints about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inspection results for imported animal and aqua feeds must simultaneously carry out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administrative procedures for animal quarantine and state inspection of the quality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imported animal and aqua feeds. password: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In case of disagreement with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quality inspection results, the inspected establishment has the right to make a written request to the Department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Animal Health to request inspection and re-analysis of the quality.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The Department of Animal Health organizes re-testing or re-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sampling (when necessary) and sends it to another designated laboratory for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testing. This test result is the basis for processing, the final conclusion.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In case there is a complaint against the inspection criteria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but only one laboratory is designated, the Department of Animal Health may send the test samples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foreign testing laboratories accredited by international accreditation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organizations, regional accreditation organizations, etc. recognized by the Ministry of Agriculture and Rural Development or designated or recognized by the Ministry of Agriculture and Rural Development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 xml:space="preserve">2. To add Clause </w:t>
      </w:r>
      <w:proofErr w:type="gramStart"/>
      <w:r w:rsidRPr="00902486">
        <w:rPr>
          <w:rFonts w:ascii="Arial" w:eastAsia="Times New Roman" w:hAnsi="Arial" w:cs="Arial"/>
          <w:color w:val="0A0A0A"/>
          <w:lang w:val="en-US" w:eastAsia="el-GR"/>
        </w:rPr>
        <w:t>5 ,</w:t>
      </w:r>
      <w:proofErr w:type="gramEnd"/>
      <w:r w:rsidRPr="00902486">
        <w:rPr>
          <w:rFonts w:ascii="Arial" w:eastAsia="Times New Roman" w:hAnsi="Arial" w:cs="Arial"/>
          <w:color w:val="0A0A0A"/>
          <w:lang w:val="en-US" w:eastAsia="el-GR"/>
        </w:rPr>
        <w:t> 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Article 11</w:t>
      </w:r>
      <w:r w:rsidRPr="00902486">
        <w:rPr>
          <w:rFonts w:ascii="Arial" w:eastAsia="Times New Roman" w:hAnsi="Arial" w:cs="Arial"/>
          <w:color w:val="0A0A0A"/>
          <w:lang w:val="en-US" w:eastAsia="el-GR"/>
        </w:rPr>
        <w:t> as follows: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“5. The Department of Animal Health is responsible for organizing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implementation of state inspection and receiving and handling administrative procedures related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quality inspection of imported animal and aqua feeds of animal origin subject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 xml:space="preserve">to import regulations. Quarantine animals before customs clearance according to the 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provisions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Decree No. 39/2017/ND-CP.”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Article 3. Effect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This Circular takes effect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from February 10, 2019.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In case the software applied 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National Single Window Portal has not been connected when this Circular takes effect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, the goods owner shall send the dossier to the Department of Animal Health via public postal service or email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. fax then send the original documents or send in person and receive the results by email.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Article 4.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Transition provisions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Dossier of registration for quality inspection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imported animal and aquaculture feeds of animal origin subject to animal quarantine shall be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submitted to the Directorate of Fisheries and the Department of Livestock Production before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effective date of this Circular. The Directorate of Fisheries and the Department of Livestock Production continue to carry out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quality inspection.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In cases where the Directorate of Fisheries and the Department of Livestock Production has agreed in writing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to apply the regime of exemption from definite inspection or reduced inspection with a definite time , the Department of Livestock Production may continue to apply this inspection regime until it expires. validity of the text.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3. Applications for application of the regime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exemption from definite inspection and reduction of inspection with a definite term, which have been submitted to the Directorate of Fisheries and the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Department of Livestock Production before the effective date of this Circular, the Directorate of Fisheries and the Department of Agriculture and Rural Development.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Livestock production continues to comply with the provisions of the law.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4. During the absence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national technical regulations on animal and aqua feeds, the basis for checking the quality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imported animal and aquaculture feeds of animal origin are the announced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applicable standards. 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The Directorate of Fisheries and the Department of Livestock Production are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responsible for formulating and submitting to promulgate national technical regulations 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vi-VN" w:eastAsia="el-GR"/>
        </w:rPr>
        <w:lastRenderedPageBreak/>
        <w:t>animal and aqua feeds in accordance with law and must take effect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from January 1. 2020.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Article 5. Responsibilities for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implementation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1. The Director of the Department of Animal Health, the Director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the General Department of Fisheries, the Director of the Department of Livestock Production and the heads of relevant units, organizations and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individuals are responsible for the implementation of this Circular.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2. In the course of implementation, if there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are difficulties or problems, agencies, organizations and individuals are requested to report them to the Ministry of Agriculture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and Rural Development for consideration, amendment and supplementation./.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4826"/>
        <w:gridCol w:w="4826"/>
      </w:tblGrid>
      <w:tr w:rsidR="00902486" w:rsidRPr="00902486" w:rsidTr="00902486">
        <w:tc>
          <w:tcPr>
            <w:tcW w:w="442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  <w:lang w:val="vi-VN" w:eastAsia="el-GR"/>
              </w:rPr>
              <w:br/>
              <w:t>Receiving place: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t>– Government Office;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Leaders of the Ministry of Agriculture and Rural Development;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Government Gazette, Government Website;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- People's Committees of provinces and centrally run cities;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Units under the Ministry of Agriculture and Rural Development;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Department of Legal Documents Examination - Ministry of Justice;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Departments of Agriculture and Rural Development of provinces and centrally run cities;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- Units under the Department of Animal Health;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- Sub-department has the function of specialized management of veterinary medicine at the provincial level;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val="vi-VN" w:eastAsia="el-GR"/>
              </w:rPr>
              <w:br/>
              <w:t>– Save: VT, TY.</w:t>
            </w:r>
          </w:p>
        </w:tc>
        <w:tc>
          <w:tcPr>
            <w:tcW w:w="442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KT.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MINISTER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VICE MINISTER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en-US" w:eastAsia="el-GR"/>
              </w:rPr>
              <w:t>Phung Duc Tien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sz w:val="24"/>
          <w:szCs w:val="24"/>
          <w:lang w:val="vi-VN" w:eastAsia="el-GR"/>
        </w:rPr>
        <w:t>APPENDIX: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APPLICATION FOR QUALITY INSPECTION AND VERIFICATION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QUALITY OF IMPORTED ANIMAL ANIMAL FEED AND AQUATIC FOOD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(Issued together with the Minister 's Circular No. 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begin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instrText xml:space="preserve"> HYPERLINK "https://vanbanphapluat.co/circular-35-2018-tt-bnnptnt-amendments-to-some-articles-of-circular-25-2016-tt-bnnptnt" \o "Circular 35/2018/TT-BNNPTNT amends to some articles of Circular 25/2016/TT-BNNPTNT" </w:instrTex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separate"/>
      </w:r>
      <w:r w:rsidRPr="00902486">
        <w:rPr>
          <w:rFonts w:ascii="Arial" w:eastAsia="Times New Roman" w:hAnsi="Arial" w:cs="Arial"/>
          <w:i/>
          <w:iCs/>
          <w:color w:val="0A0606"/>
          <w:u w:val="single"/>
          <w:lang w:val="vi-VN" w:eastAsia="el-GR"/>
        </w:rPr>
        <w:t>35/2018/TT-BNNPTNT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fldChar w:fldCharType="end"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 dated December 25, 2018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Ministry of Agriculture and Rural Development)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25"/>
        <w:gridCol w:w="6215"/>
        <w:gridCol w:w="1176"/>
      </w:tblGrid>
      <w:tr w:rsidR="00902486" w:rsidRPr="00902486" w:rsidTr="00902486">
        <w:tc>
          <w:tcPr>
            <w:tcW w:w="550" w:type="pct"/>
            <w:tcBorders>
              <w:bottom w:val="single" w:sz="6" w:space="0" w:color="ECECEC"/>
            </w:tcBorders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 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SOCIALIST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REPUBLIC OF VIETNAM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Independence – Freedom – Happiness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—————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proofErr w:type="spellStart"/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eastAsia="el-GR"/>
              </w:rPr>
              <w:t>Model</w:t>
            </w:r>
            <w:proofErr w:type="spellEnd"/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eastAsia="el-GR"/>
              </w:rPr>
              <w:t xml:space="preserve"> 20a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 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APPLICATION FOR QUALITY INSPECTION AND VERIFICATION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OF QUALITY OF IMPORTED ANIMAL AND AQUATIC FOOD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en-US" w:eastAsia="el-GR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89"/>
        <w:gridCol w:w="420"/>
        <w:gridCol w:w="3617"/>
      </w:tblGrid>
      <w:tr w:rsidR="00902486" w:rsidRPr="00902486" w:rsidTr="00902486">
        <w:trPr>
          <w:trHeight w:val="1281"/>
        </w:trPr>
        <w:tc>
          <w:tcPr>
            <w:tcW w:w="2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lastRenderedPageBreak/>
              <w:t>Number/No: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……………………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(For organizations and individuals that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en-US" w:eastAsia="el-GR"/>
              </w:rPr>
              <w:t> register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for test recording)</w:t>
            </w:r>
          </w:p>
        </w:tc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 </w:t>
            </w:r>
          </w:p>
        </w:tc>
        <w:tc>
          <w:tcPr>
            <w:tcW w:w="2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Number/No: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…………………….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(For recording inspection agency)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jc w:val="center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To: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color w:val="0A0A0A"/>
          <w:lang w:val="en-US" w:eastAsia="el-GR"/>
        </w:rPr>
        <w:t>…………………………………………………….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4826"/>
        <w:gridCol w:w="4826"/>
      </w:tblGrid>
      <w:tr w:rsidR="00902486" w:rsidRPr="00902486" w:rsidTr="00902486"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1.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Seller</w:t>
            </w:r>
            <w:proofErr w:type="spellEnd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 xml:space="preserve"> / 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Seller</w:t>
            </w:r>
            <w:proofErr w:type="spellEnd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: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(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brand, country)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2. Address, Phone, Fax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 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Address, Phone, Fax: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3. 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Port of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departure: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4. Buyer/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Buyer: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ID number/Passport number/Personal identification number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, date of issue, place of issue: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5. Address, Phone,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Fax/Address,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Phone, Fax: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6. Place of delivery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 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Port of Destination: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7. Estimated import time/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Importing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date: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DESCRIPTION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OF GOODS/ 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  <w:lang w:val="vi-VN" w:eastAsia="el-GR"/>
              </w:rPr>
              <w:t>DESCRIPTION OF GOODS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8. Name of goods/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Name of goods: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Scientific name (if any):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9. Quantity, volume/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Quantity,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Volume: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Quantity and type of packaging:</w:t>
            </w:r>
          </w:p>
        </w:tc>
      </w:tr>
      <w:tr w:rsidR="00902486" w:rsidRPr="00902486" w:rsidTr="00902486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Net weight: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Tare weight: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10. Origin of goods: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11. Purpose of use: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12. Identification number of animal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and aqua feeds licensed for circulation in Vietnam/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Registration number: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13. Written approval of quarantine of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imported animals (if any):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14. Manufacturer/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Manufacturer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lastRenderedPageBreak/>
              <w:t>(manufacturer, country of manufacture):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lastRenderedPageBreak/>
              <w:t>15. Location of storage/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Location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of storage: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proofErr w:type="gramStart"/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16 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. </w:t>
            </w:r>
            <w:proofErr w:type="gramEnd"/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Date of registration for sampling 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Date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for sampling: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17. Location for sample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registration 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Location for sampling: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18. Contact information /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Contact</w:t>
            </w:r>
            <w:proofErr w:type="spellEnd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person:</w:t>
            </w:r>
          </w:p>
        </w:tc>
      </w:tr>
      <w:tr w:rsidR="00902486" w:rsidRPr="00902486" w:rsidTr="00902486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19. Contract of sale/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Contract: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 No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day</w:t>
            </w:r>
          </w:p>
        </w:tc>
      </w:tr>
      <w:tr w:rsidR="00902486" w:rsidRPr="00902486" w:rsidTr="00902486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20.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Purchase</w:t>
            </w:r>
            <w:proofErr w:type="spellEnd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invoice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 /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Invoice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: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 </w:t>
            </w:r>
            <w:proofErr w:type="spellStart"/>
            <w:r w:rsidRPr="00902486">
              <w:rPr>
                <w:rFonts w:ascii="Times New Roman" w:eastAsia="Times New Roman" w:hAnsi="Times New Roman" w:cs="Times New Roman"/>
                <w:color w:val="666666"/>
                <w:lang w:eastAsia="el-GR"/>
              </w:rPr>
              <w:t>No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day</w:t>
            </w:r>
          </w:p>
        </w:tc>
      </w:tr>
      <w:tr w:rsidR="00902486" w:rsidRPr="00902486" w:rsidTr="00902486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21. Packing list/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Packing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en-US" w:eastAsia="el-GR"/>
              </w:rPr>
              <w:t> l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ist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en-US" w:eastAsia="el-GR"/>
              </w:rPr>
              <w:t> ;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No 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_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day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FOR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  <w:t>INSPECTION AGENCIES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22. 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Analytical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parameters required: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23. Quality inspection mode:</w:t>
            </w:r>
          </w:p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(Number of documents confirming the quality inspection regime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for exemption/reduction cases)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24. Time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  <w:t> of testing 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Date of testing: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25. Unit performing inspection:</w:t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For imported goods, this paper is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valid for customs clearance. The enterprise must then present all documents and goods that have completed customs procedures to the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inspection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agency for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quality inspection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. Consigner is required to submit to the importation body, then, all related document of the imported goods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</w:p>
        </w:tc>
      </w:tr>
      <w:tr w:rsidR="00902486" w:rsidRPr="00902486" w:rsidTr="00902486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02486" w:rsidRPr="00902486" w:rsidRDefault="00902486" w:rsidP="0090248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We commit to: Ensure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the original condition of imported goods, bring them to the right place and time as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registered and only put the goods out for circulation/use after being issued a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Quarantine Certificate by your authority. and Quality Certificate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4621"/>
        <w:gridCol w:w="5031"/>
      </w:tblGrid>
      <w:tr w:rsidR="00902486" w:rsidRPr="00902486" w:rsidTr="00902486">
        <w:tc>
          <w:tcPr>
            <w:tcW w:w="418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 </w:t>
            </w:r>
          </w:p>
        </w:tc>
        <w:tc>
          <w:tcPr>
            <w:tcW w:w="4560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t>…………………….</w:t>
            </w:r>
            <w:r w:rsidRPr="00902486">
              <w:rPr>
                <w:rFonts w:ascii="Times New Roman" w:eastAsia="Times New Roman" w:hAnsi="Times New Roman" w:cs="Times New Roman"/>
                <w:color w:val="666666"/>
                <w:lang w:val="vi-VN" w:eastAsia="el-GR"/>
              </w:rPr>
              <w:br/>
              <w:t>date/ 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date: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Representative of organization or individual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(Signature, seal)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lastRenderedPageBreak/>
        <w:t>Confirmation of the quarantine and</w:t>
      </w: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br/>
        <w:t>quality control agency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Agree to bring the goods to the location: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……………………………………………………. to carry out quarantine procedures and take samples for quality inspection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at …… hour, day …….. month …….. …….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After obtaining the Transport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Certificate or the Certificate of Animal Quarantine, the consignment may be brought to the storage warehouse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(except for goods subject to DNA testing of ruminants)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t> while waiting for the results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of state inspection of quality. quantity of imported animal and aqua feeds in accordance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with the law on customs (for normal inspection, strict inspection)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The consignment can only be cleared for customs clearance after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having the Quarantine Certificate and the Certificate of Quality of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imported animal and aqua feeds (for the reduced inspection regime with a limited time, normally,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tight inspection).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4488"/>
        <w:gridCol w:w="5164"/>
      </w:tblGrid>
      <w:tr w:rsidR="00902486" w:rsidRPr="00902486" w:rsidTr="00902486">
        <w:tc>
          <w:tcPr>
            <w:tcW w:w="406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 </w:t>
            </w:r>
          </w:p>
        </w:tc>
        <w:tc>
          <w:tcPr>
            <w:tcW w:w="4680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…….,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date ……. month ..... year ......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Representative of the inspection agency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(Signature, stamp, full name)</w:t>
            </w:r>
          </w:p>
        </w:tc>
      </w:tr>
    </w:tbl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vi-VN" w:eastAsia="el-GR"/>
        </w:rPr>
        <w:t>Confirmation of the Customs Authority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t>(In case the shipment is not</w:t>
      </w:r>
      <w:r w:rsidRPr="00902486">
        <w:rPr>
          <w:rFonts w:ascii="Arial" w:eastAsia="Times New Roman" w:hAnsi="Arial" w:cs="Arial"/>
          <w:i/>
          <w:iCs/>
          <w:color w:val="0A0A0A"/>
          <w:lang w:val="vi-VN" w:eastAsia="el-GR"/>
        </w:rPr>
        <w:br/>
        <w:t>imported)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The consignment cannot be imported into Vietnam</w:t>
      </w:r>
      <w:r w:rsidRPr="00902486">
        <w:rPr>
          <w:rFonts w:ascii="Arial" w:eastAsia="Times New Roman" w:hAnsi="Arial" w:cs="Arial"/>
          <w:color w:val="0A0A0A"/>
          <w:lang w:val="vi-VN" w:eastAsia="el-GR"/>
        </w:rPr>
        <w:br/>
        <w:t>for the following reasons: ……………………</w:t>
      </w:r>
    </w:p>
    <w:p w:rsidR="00902486" w:rsidRPr="00902486" w:rsidRDefault="00902486" w:rsidP="00902486">
      <w:pPr>
        <w:shd w:val="clear" w:color="auto" w:fill="FFFFFF"/>
        <w:spacing w:before="120"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color w:val="0A0A0A"/>
          <w:lang w:val="vi-VN" w:eastAsia="el-GR"/>
        </w:rPr>
        <w:t> </w:t>
      </w:r>
    </w:p>
    <w:tbl>
      <w:tblPr>
        <w:tblW w:w="9652" w:type="dxa"/>
        <w:tblCellMar>
          <w:left w:w="0" w:type="dxa"/>
          <w:right w:w="0" w:type="dxa"/>
        </w:tblCellMar>
        <w:tblLook w:val="04A0"/>
      </w:tblPr>
      <w:tblGrid>
        <w:gridCol w:w="4621"/>
        <w:gridCol w:w="5031"/>
      </w:tblGrid>
      <w:tr w:rsidR="00902486" w:rsidRPr="00902486" w:rsidTr="00902486">
        <w:tc>
          <w:tcPr>
            <w:tcW w:w="4188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 </w:t>
            </w:r>
          </w:p>
        </w:tc>
        <w:tc>
          <w:tcPr>
            <w:tcW w:w="4560" w:type="dxa"/>
            <w:tcBorders>
              <w:bottom w:val="single" w:sz="6" w:space="0" w:color="ECECE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86" w:rsidRPr="00902486" w:rsidRDefault="00902486" w:rsidP="009024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…………,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  <w:t>date…….month…….…….</w:t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t>Customs at border gate……………..</w:t>
            </w:r>
            <w:r w:rsidRPr="00902486">
              <w:rPr>
                <w:rFonts w:ascii="Times New Roman" w:eastAsia="Times New Roman" w:hAnsi="Times New Roman" w:cs="Times New Roman"/>
                <w:b/>
                <w:bCs/>
                <w:color w:val="666666"/>
                <w:lang w:val="vi-VN" w:eastAsia="el-GR"/>
              </w:rPr>
              <w:br/>
            </w:r>
            <w:r w:rsidRPr="00902486">
              <w:rPr>
                <w:rFonts w:ascii="Times New Roman" w:eastAsia="Times New Roman" w:hAnsi="Times New Roman" w:cs="Times New Roman"/>
                <w:i/>
                <w:iCs/>
                <w:color w:val="666666"/>
                <w:lang w:val="vi-VN" w:eastAsia="el-GR"/>
              </w:rPr>
              <w:t>(Sign, stamp, write full name)</w:t>
            </w:r>
          </w:p>
        </w:tc>
      </w:tr>
    </w:tbl>
    <w:p w:rsidR="00902486" w:rsidRPr="00902486" w:rsidRDefault="00902486" w:rsidP="00902486">
      <w:pPr>
        <w:shd w:val="clear" w:color="auto" w:fill="FFFFFF"/>
        <w:spacing w:after="312" w:line="240" w:lineRule="auto"/>
        <w:rPr>
          <w:rFonts w:ascii="Arial" w:eastAsia="Times New Roman" w:hAnsi="Arial" w:cs="Arial"/>
          <w:color w:val="0A0A0A"/>
          <w:lang w:val="en-US" w:eastAsia="el-GR"/>
        </w:rPr>
      </w:pPr>
      <w:r w:rsidRPr="00902486">
        <w:rPr>
          <w:rFonts w:ascii="Arial" w:eastAsia="Times New Roman" w:hAnsi="Arial" w:cs="Arial"/>
          <w:b/>
          <w:bCs/>
          <w:color w:val="0A0A0A"/>
          <w:lang w:val="en-US" w:eastAsia="el-GR"/>
        </w:rPr>
        <w:t> </w:t>
      </w:r>
    </w:p>
    <w:tbl>
      <w:tblPr>
        <w:tblW w:w="965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48"/>
        <w:gridCol w:w="5304"/>
      </w:tblGrid>
      <w:tr w:rsidR="00902486" w:rsidRPr="00902486" w:rsidTr="00902486">
        <w:trPr>
          <w:tblHeader/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pacing w:val="12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2250" w:type="pct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val="en-US" w:eastAsia="el-GR"/>
              </w:rPr>
            </w:pPr>
          </w:p>
        </w:tc>
      </w:tr>
    </w:tbl>
    <w:p w:rsidR="00902486" w:rsidRPr="00902486" w:rsidRDefault="00902486" w:rsidP="00902486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A0A0A"/>
          <w:lang w:val="en-US" w:eastAsia="el-GR"/>
        </w:rPr>
      </w:pPr>
    </w:p>
    <w:tbl>
      <w:tblPr>
        <w:tblW w:w="965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2"/>
      </w:tblGrid>
      <w:tr w:rsidR="00902486" w:rsidRPr="00902486" w:rsidTr="00902486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pacing w:val="12"/>
                <w:lang w:val="en-US" w:eastAsia="el-GR"/>
              </w:rPr>
            </w:pPr>
          </w:p>
        </w:tc>
      </w:tr>
    </w:tbl>
    <w:p w:rsidR="00902486" w:rsidRPr="00902486" w:rsidRDefault="00902486" w:rsidP="00902486">
      <w:pPr>
        <w:numPr>
          <w:ilvl w:val="0"/>
          <w:numId w:val="2"/>
        </w:numPr>
        <w:shd w:val="clear" w:color="auto" w:fill="FFFFFF"/>
        <w:spacing w:before="100" w:beforeAutospacing="1" w:after="144" w:line="240" w:lineRule="auto"/>
        <w:ind w:left="1032"/>
        <w:rPr>
          <w:rFonts w:ascii="Arial" w:eastAsia="Times New Roman" w:hAnsi="Arial" w:cs="Arial"/>
          <w:color w:val="0A0A0A"/>
          <w:lang w:val="en-US" w:eastAsia="el-GR"/>
        </w:rPr>
      </w:pPr>
    </w:p>
    <w:p w:rsidR="00902486" w:rsidRPr="00902486" w:rsidRDefault="00902486" w:rsidP="00902486">
      <w:pPr>
        <w:shd w:val="clear" w:color="auto" w:fill="FFFFFF"/>
        <w:spacing w:before="204" w:after="204" w:line="240" w:lineRule="auto"/>
        <w:rPr>
          <w:rFonts w:ascii="Arial" w:eastAsia="Times New Roman" w:hAnsi="Arial" w:cs="Arial"/>
          <w:color w:val="0A0A0A"/>
          <w:lang w:eastAsia="el-GR"/>
        </w:rPr>
      </w:pPr>
      <w:r w:rsidRPr="00902486">
        <w:rPr>
          <w:rFonts w:ascii="Arial" w:eastAsia="Times New Roman" w:hAnsi="Arial" w:cs="Arial"/>
          <w:color w:val="0A0A0A"/>
          <w:lang w:eastAsia="el-GR"/>
        </w:rPr>
        <w:pict>
          <v:rect id="_x0000_i1026" style="width:0;height:1.5pt" o:hralign="center" o:hrstd="t" o:hr="t" fillcolor="#a0a0a0" stroked="f"/>
        </w:pict>
      </w:r>
    </w:p>
    <w:p w:rsidR="00902486" w:rsidRPr="00902486" w:rsidRDefault="00902486" w:rsidP="00902486">
      <w:pPr>
        <w:numPr>
          <w:ilvl w:val="0"/>
          <w:numId w:val="3"/>
        </w:numPr>
        <w:shd w:val="clear" w:color="auto" w:fill="FFFFFF"/>
        <w:spacing w:before="100" w:beforeAutospacing="1" w:after="144" w:line="240" w:lineRule="auto"/>
        <w:ind w:left="622"/>
        <w:rPr>
          <w:rFonts w:ascii="Arial" w:eastAsia="Times New Roman" w:hAnsi="Arial" w:cs="Arial"/>
          <w:color w:val="0A0A0A"/>
          <w:lang w:eastAsia="el-GR"/>
        </w:rPr>
      </w:pPr>
    </w:p>
    <w:p w:rsidR="00902486" w:rsidRPr="00902486" w:rsidRDefault="00902486" w:rsidP="00902486">
      <w:pPr>
        <w:numPr>
          <w:ilvl w:val="0"/>
          <w:numId w:val="3"/>
        </w:numPr>
        <w:shd w:val="clear" w:color="auto" w:fill="FFFFFF"/>
        <w:spacing w:before="100" w:beforeAutospacing="1" w:after="144" w:line="240" w:lineRule="auto"/>
        <w:ind w:left="622"/>
        <w:rPr>
          <w:rFonts w:ascii="Arial" w:eastAsia="Times New Roman" w:hAnsi="Arial" w:cs="Arial"/>
          <w:color w:val="0A0A0A"/>
          <w:lang w:eastAsia="el-GR"/>
        </w:rPr>
      </w:pPr>
    </w:p>
    <w:p w:rsidR="00902486" w:rsidRPr="00902486" w:rsidRDefault="00902486" w:rsidP="00902486">
      <w:pPr>
        <w:numPr>
          <w:ilvl w:val="0"/>
          <w:numId w:val="4"/>
        </w:numPr>
        <w:shd w:val="clear" w:color="auto" w:fill="FFFFFF"/>
        <w:spacing w:before="100" w:beforeAutospacing="1" w:after="144" w:line="240" w:lineRule="auto"/>
        <w:ind w:left="622"/>
        <w:rPr>
          <w:rFonts w:ascii="Arial" w:eastAsia="Times New Roman" w:hAnsi="Arial" w:cs="Arial"/>
          <w:color w:val="0A0A0A"/>
          <w:lang w:eastAsia="el-GR"/>
        </w:rPr>
      </w:pPr>
    </w:p>
    <w:p w:rsidR="00902486" w:rsidRPr="00902486" w:rsidRDefault="00902486" w:rsidP="00902486">
      <w:pPr>
        <w:numPr>
          <w:ilvl w:val="0"/>
          <w:numId w:val="4"/>
        </w:numPr>
        <w:shd w:val="clear" w:color="auto" w:fill="FFFFFF"/>
        <w:spacing w:before="100" w:beforeAutospacing="1" w:after="144" w:line="240" w:lineRule="auto"/>
        <w:ind w:left="622"/>
        <w:rPr>
          <w:rFonts w:ascii="Arial" w:eastAsia="Times New Roman" w:hAnsi="Arial" w:cs="Arial"/>
          <w:color w:val="0A0A0A"/>
          <w:lang w:eastAsia="el-GR"/>
        </w:rPr>
      </w:pPr>
    </w:p>
    <w:tbl>
      <w:tblPr>
        <w:tblW w:w="335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3"/>
        <w:gridCol w:w="1840"/>
      </w:tblGrid>
      <w:tr w:rsidR="00902486" w:rsidRPr="00902486" w:rsidTr="00902486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2250" w:type="pct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  <w:tr w:rsidR="00902486" w:rsidRPr="00902486" w:rsidTr="00902486">
        <w:trPr>
          <w:tblCellSpacing w:w="15" w:type="dxa"/>
        </w:trPr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  <w:tc>
          <w:tcPr>
            <w:tcW w:w="0" w:type="auto"/>
            <w:tcBorders>
              <w:bottom w:val="single" w:sz="6" w:space="0" w:color="ECECEC"/>
            </w:tcBorders>
            <w:tcMar>
              <w:top w:w="12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902486" w:rsidRPr="00902486" w:rsidRDefault="00902486" w:rsidP="0090248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666666"/>
                <w:lang w:eastAsia="el-GR"/>
              </w:rPr>
            </w:pPr>
          </w:p>
        </w:tc>
      </w:tr>
    </w:tbl>
    <w:p w:rsidR="00902486" w:rsidRPr="00902486" w:rsidRDefault="00902486" w:rsidP="00902486">
      <w:pPr>
        <w:numPr>
          <w:ilvl w:val="0"/>
          <w:numId w:val="5"/>
        </w:numPr>
        <w:shd w:val="clear" w:color="auto" w:fill="FFFFFF"/>
        <w:spacing w:before="100" w:beforeAutospacing="1" w:after="144" w:line="240" w:lineRule="auto"/>
        <w:ind w:left="622"/>
        <w:rPr>
          <w:rFonts w:ascii="Arial" w:eastAsia="Times New Roman" w:hAnsi="Arial" w:cs="Arial"/>
          <w:color w:val="0A0A0A"/>
          <w:lang w:eastAsia="el-GR"/>
        </w:rPr>
      </w:pPr>
    </w:p>
    <w:p w:rsidR="00902486" w:rsidRPr="00902486" w:rsidRDefault="00902486" w:rsidP="00902486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1032"/>
        <w:rPr>
          <w:rFonts w:ascii="Arial" w:eastAsia="Times New Roman" w:hAnsi="Arial" w:cs="Arial"/>
          <w:color w:val="0A0A0A"/>
          <w:lang w:eastAsia="el-GR"/>
        </w:rPr>
      </w:pPr>
    </w:p>
    <w:p w:rsidR="00902486" w:rsidRPr="00902486" w:rsidRDefault="00902486" w:rsidP="00902486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1032"/>
        <w:rPr>
          <w:rFonts w:ascii="Arial" w:eastAsia="Times New Roman" w:hAnsi="Arial" w:cs="Arial"/>
          <w:color w:val="0A0A0A"/>
          <w:lang w:eastAsia="el-GR"/>
        </w:rPr>
      </w:pPr>
    </w:p>
    <w:p w:rsidR="00B05A14" w:rsidRDefault="00B05A14"/>
    <w:sectPr w:rsidR="00B05A14" w:rsidSect="00B05A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3B0"/>
    <w:multiLevelType w:val="multilevel"/>
    <w:tmpl w:val="E7788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32125"/>
    <w:multiLevelType w:val="multilevel"/>
    <w:tmpl w:val="858C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7A4F33"/>
    <w:multiLevelType w:val="multilevel"/>
    <w:tmpl w:val="1F60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0B400B2"/>
    <w:multiLevelType w:val="multilevel"/>
    <w:tmpl w:val="B704C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015849"/>
    <w:multiLevelType w:val="multilevel"/>
    <w:tmpl w:val="6E4A8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9125BC"/>
    <w:multiLevelType w:val="multilevel"/>
    <w:tmpl w:val="C9DC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2486"/>
    <w:rsid w:val="001B630B"/>
    <w:rsid w:val="002672EE"/>
    <w:rsid w:val="00277D5D"/>
    <w:rsid w:val="00385E13"/>
    <w:rsid w:val="003D588A"/>
    <w:rsid w:val="00444DA3"/>
    <w:rsid w:val="006F1E62"/>
    <w:rsid w:val="0070214F"/>
    <w:rsid w:val="00902486"/>
    <w:rsid w:val="009E7A0C"/>
    <w:rsid w:val="00B05A14"/>
    <w:rsid w:val="00B57F04"/>
    <w:rsid w:val="00C06A98"/>
    <w:rsid w:val="00DC50A6"/>
    <w:rsid w:val="00E06429"/>
    <w:rsid w:val="00E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14"/>
  </w:style>
  <w:style w:type="paragraph" w:styleId="1">
    <w:name w:val="heading 1"/>
    <w:basedOn w:val="a"/>
    <w:link w:val="1Char"/>
    <w:uiPriority w:val="9"/>
    <w:qFormat/>
    <w:rsid w:val="009024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902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9024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02486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902486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902486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styleId="-">
    <w:name w:val="Hyperlink"/>
    <w:basedOn w:val="a0"/>
    <w:uiPriority w:val="99"/>
    <w:semiHidden/>
    <w:unhideWhenUsed/>
    <w:rsid w:val="0090248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90248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90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902486"/>
    <w:rPr>
      <w:b/>
      <w:bCs/>
    </w:rPr>
  </w:style>
  <w:style w:type="paragraph" w:customStyle="1" w:styleId="font-w600">
    <w:name w:val="font-w600"/>
    <w:basedOn w:val="a"/>
    <w:rsid w:val="0090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-s13">
    <w:name w:val="font-s13"/>
    <w:basedOn w:val="a"/>
    <w:rsid w:val="0090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6663">
                  <w:marLeft w:val="0"/>
                  <w:marRight w:val="0"/>
                  <w:marTop w:val="0"/>
                  <w:marBottom w:val="0"/>
                  <w:divBdr>
                    <w:top w:val="single" w:sz="6" w:space="20" w:color="DDDDDD"/>
                    <w:left w:val="single" w:sz="6" w:space="20" w:color="DDDDDD"/>
                    <w:bottom w:val="single" w:sz="6" w:space="20" w:color="DDDDDD"/>
                    <w:right w:val="single" w:sz="6" w:space="20" w:color="DDDDDD"/>
                  </w:divBdr>
                  <w:divsChild>
                    <w:div w:id="1992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9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98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0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2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29403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70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1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9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417389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8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51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1507467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51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9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31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9813216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96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7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93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5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1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ovanban.com/circular-no-35-2018-tt-bnnptnt-dated-december-25-2018-on-amendments-circular-25-2016-tt-bnnptnt-and-circular-20-2017-tt-bnnpt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hovanban.com/circular-no-35-2018-tt-bnnptnt-dated-december-25-2018-on-amendments-circular-25-2016-tt-bnnptnt-and-circular-20-2017-tt-bnnpt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hovanban.com/circular-no-35-2018-tt-bnnptnt-dated-december-25-2018-on-amendments-circular-25-2016-tt-bnnptnt-and-circular-20-2017-tt-bnnptnt/" TargetMode="External"/><Relationship Id="rId5" Type="http://schemas.openxmlformats.org/officeDocument/2006/relationships/hyperlink" Target="https://khovanban.com/circular-no-35-2018-tt-bnnptnt-dated-december-25-2018-on-amendments-circular-25-2016-tt-bnnptnt-and-circular-20-2017-tt-bnnpt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5662</Words>
  <Characters>30576</Characters>
  <Application>Microsoft Office Word</Application>
  <DocSecurity>0</DocSecurity>
  <Lines>254</Lines>
  <Paragraphs>72</Paragraphs>
  <ScaleCrop>false</ScaleCrop>
  <Company/>
  <LinksUpToDate>false</LinksUpToDate>
  <CharactersWithSpaces>36166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2022-01-27T07:50:00Z</dcterms:created>
  <dcterms:modified xsi:type="dcterms:W3CDTF">2022-01-27T08:00:00Z</dcterms:modified>
</cp:coreProperties>
</file>